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CD8" w:rsidRPr="00C94DBE" w:rsidRDefault="00051CD8" w:rsidP="00051CD8">
      <w:pPr>
        <w:pStyle w:val="a"/>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hint="eastAsia"/>
          <w:lang w:eastAsia="zh-CN"/>
        </w:rPr>
        <w:t>4</w:t>
      </w:r>
      <w:r w:rsidR="00F02CB0">
        <w:rPr>
          <w:rFonts w:eastAsia="宋体" w:cs="Arial" w:hint="eastAsia"/>
          <w:lang w:eastAsia="zh-CN"/>
        </w:rPr>
        <w:t>-e</w:t>
      </w:r>
      <w:r>
        <w:rPr>
          <w:rFonts w:eastAsia="宋体" w:cs="Arial" w:hint="eastAsia"/>
          <w:lang w:eastAsia="zh-CN"/>
        </w:rPr>
        <w:t xml:space="preserve">                                          R4-200</w:t>
      </w:r>
      <w:r w:rsidR="006E6A17">
        <w:rPr>
          <w:rFonts w:eastAsia="宋体" w:cs="Arial" w:hint="eastAsia"/>
          <w:lang w:eastAsia="zh-CN"/>
        </w:rPr>
        <w:t>0273</w:t>
      </w:r>
      <w:r w:rsidRPr="00C94DBE">
        <w:rPr>
          <w:rFonts w:eastAsia="宋体" w:cs="Arial"/>
          <w:lang w:eastAsia="zh-CN"/>
        </w:rPr>
        <w:t xml:space="preserve">                                       </w:t>
      </w:r>
      <w:r>
        <w:rPr>
          <w:rFonts w:eastAsia="宋体" w:cs="Arial"/>
          <w:lang w:eastAsia="zh-CN"/>
        </w:rPr>
        <w:t xml:space="preserve">                             </w:t>
      </w:r>
    </w:p>
    <w:p w:rsidR="00051CD8" w:rsidRPr="00051CD8" w:rsidRDefault="00312EF6" w:rsidP="00051CD8">
      <w:pPr>
        <w:pStyle w:val="a"/>
        <w:rPr>
          <w:rFonts w:eastAsiaTheme="minorEastAsia" w:cs="Arial"/>
          <w:lang w:eastAsia="zh-CN"/>
        </w:rPr>
      </w:pPr>
      <w:r>
        <w:t>Electronic Meeting</w:t>
      </w:r>
      <w:r w:rsidR="00051CD8" w:rsidRPr="00051CD8">
        <w:rPr>
          <w:rFonts w:cs="Arial" w:hint="eastAsia"/>
        </w:rPr>
        <w:t>,</w:t>
      </w:r>
      <w:r w:rsidR="00051CD8" w:rsidRPr="00051CD8">
        <w:rPr>
          <w:rFonts w:cs="Arial"/>
        </w:rPr>
        <w:t xml:space="preserve"> 2</w:t>
      </w:r>
      <w:r w:rsidR="00051CD8" w:rsidRPr="00051CD8">
        <w:rPr>
          <w:rFonts w:cs="Arial" w:hint="eastAsia"/>
        </w:rPr>
        <w:t>4</w:t>
      </w:r>
      <w:r w:rsidR="00051CD8" w:rsidRPr="00F02CB0">
        <w:rPr>
          <w:rFonts w:cs="Arial"/>
          <w:vertAlign w:val="superscript"/>
        </w:rPr>
        <w:t>th</w:t>
      </w:r>
      <w:r w:rsidR="00F02CB0">
        <w:rPr>
          <w:rFonts w:eastAsiaTheme="minorEastAsia" w:cs="Arial" w:hint="eastAsia"/>
          <w:lang w:eastAsia="zh-CN"/>
        </w:rPr>
        <w:t xml:space="preserve"> Feb</w:t>
      </w:r>
      <w:r w:rsidR="00051CD8" w:rsidRPr="00051CD8">
        <w:rPr>
          <w:rFonts w:cs="Arial"/>
        </w:rPr>
        <w:t>–</w:t>
      </w:r>
      <w:r w:rsidR="00051CD8" w:rsidRPr="00051CD8">
        <w:rPr>
          <w:rFonts w:cs="Arial" w:hint="eastAsia"/>
        </w:rPr>
        <w:t xml:space="preserve"> </w:t>
      </w:r>
      <w:r>
        <w:rPr>
          <w:rFonts w:eastAsiaTheme="minorEastAsia" w:cs="Arial" w:hint="eastAsia"/>
          <w:lang w:eastAsia="zh-CN"/>
        </w:rPr>
        <w:t>6</w:t>
      </w:r>
      <w:r w:rsidR="00051CD8" w:rsidRPr="00F02CB0">
        <w:rPr>
          <w:rFonts w:cs="Arial"/>
          <w:vertAlign w:val="superscript"/>
        </w:rPr>
        <w:t>th</w:t>
      </w:r>
      <w:r w:rsidR="00F02CB0">
        <w:rPr>
          <w:rFonts w:eastAsiaTheme="minorEastAsia" w:cs="Arial" w:hint="eastAsia"/>
          <w:lang w:eastAsia="zh-CN"/>
        </w:rPr>
        <w:t xml:space="preserve"> Mar</w:t>
      </w:r>
      <w:r w:rsidR="00051CD8" w:rsidRPr="00051CD8">
        <w:rPr>
          <w:rFonts w:cs="Arial"/>
        </w:rPr>
        <w:t>, 20</w:t>
      </w:r>
      <w:r w:rsidR="00051CD8">
        <w:rPr>
          <w:rFonts w:eastAsiaTheme="minorEastAsia" w:cs="Arial" w:hint="eastAsia"/>
          <w:lang w:eastAsia="zh-CN"/>
        </w:rPr>
        <w:t>20</w:t>
      </w:r>
    </w:p>
    <w:p w:rsidR="00051CD8" w:rsidRPr="00F02CB0" w:rsidRDefault="00051CD8" w:rsidP="00051CD8">
      <w:pPr>
        <w:spacing w:after="120"/>
        <w:ind w:left="1985" w:hanging="1985"/>
        <w:rPr>
          <w:b/>
          <w:sz w:val="24"/>
          <w:szCs w:val="24"/>
          <w:lang w:eastAsia="zh-CN"/>
        </w:rPr>
      </w:pPr>
      <w:bookmarkStart w:id="0" w:name="_GoBack"/>
      <w:bookmarkEnd w:id="0"/>
    </w:p>
    <w:p w:rsidR="00051CD8" w:rsidRPr="00915D73"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rsidR="00051CD8" w:rsidRPr="00DC114D"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DC114D">
        <w:rPr>
          <w:rFonts w:ascii="Arial" w:hAnsi="Arial" w:cs="Arial" w:hint="eastAsia"/>
          <w:color w:val="000000"/>
          <w:sz w:val="22"/>
          <w:lang w:eastAsia="zh-CN"/>
        </w:rPr>
        <w:t>DSS in LTE</w:t>
      </w:r>
      <w:r w:rsidR="00135647">
        <w:rPr>
          <w:rFonts w:ascii="Arial" w:hAnsi="Arial" w:cs="Arial" w:hint="eastAsia"/>
          <w:color w:val="000000"/>
          <w:sz w:val="22"/>
          <w:lang w:eastAsia="zh-CN"/>
        </w:rPr>
        <w:t>/NR</w:t>
      </w:r>
      <w:r w:rsidRPr="00DC114D">
        <w:rPr>
          <w:rFonts w:ascii="Arial" w:hAnsi="Arial" w:cs="Arial" w:hint="eastAsia"/>
          <w:color w:val="000000"/>
          <w:sz w:val="22"/>
          <w:lang w:eastAsia="zh-CN"/>
        </w:rPr>
        <w:t xml:space="preserve"> band</w:t>
      </w:r>
      <w:r>
        <w:rPr>
          <w:rFonts w:ascii="Arial" w:hAnsi="Arial" w:cs="Arial" w:hint="eastAsia"/>
          <w:color w:val="000000"/>
          <w:sz w:val="22"/>
          <w:lang w:eastAsia="zh-CN"/>
        </w:rPr>
        <w:t xml:space="preserve"> </w:t>
      </w:r>
      <w:r w:rsidR="00135647">
        <w:rPr>
          <w:rFonts w:ascii="Arial" w:hAnsi="Arial" w:cs="Arial" w:hint="eastAsia"/>
          <w:color w:val="000000"/>
          <w:sz w:val="22"/>
          <w:lang w:eastAsia="zh-CN"/>
        </w:rPr>
        <w:t>48/</w:t>
      </w:r>
      <w:r>
        <w:rPr>
          <w:rFonts w:ascii="Arial" w:hAnsi="Arial" w:cs="Arial" w:hint="eastAsia"/>
          <w:color w:val="000000"/>
          <w:sz w:val="22"/>
          <w:lang w:eastAsia="zh-CN"/>
        </w:rPr>
        <w:t>n48</w:t>
      </w:r>
    </w:p>
    <w:p w:rsidR="00051CD8" w:rsidRPr="00AB4182" w:rsidRDefault="00051CD8" w:rsidP="00051C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149A">
        <w:rPr>
          <w:rFonts w:ascii="Arial" w:hAnsi="Arial" w:cs="Arial" w:hint="eastAsia"/>
          <w:color w:val="000000"/>
          <w:sz w:val="22"/>
          <w:lang w:eastAsia="zh-CN"/>
        </w:rPr>
        <w:t>9.23.2</w:t>
      </w:r>
    </w:p>
    <w:p w:rsidR="00051CD8" w:rsidRPr="00915D73" w:rsidRDefault="00051CD8" w:rsidP="00051CD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051CD8" w:rsidRDefault="00051CD8" w:rsidP="00051CD8">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rsidR="00316E0C" w:rsidRDefault="00135647" w:rsidP="00051CD8">
      <w:pPr>
        <w:jc w:val="both"/>
        <w:rPr>
          <w:rFonts w:asciiTheme="minorHAnsi" w:hAnsiTheme="minorHAnsi" w:cstheme="minorHAnsi"/>
          <w:lang w:eastAsia="zh-CN"/>
        </w:rPr>
      </w:pPr>
      <w:r>
        <w:rPr>
          <w:rFonts w:asciiTheme="minorHAnsi" w:hAnsiTheme="minorHAnsi" w:cstheme="minorHAnsi" w:hint="eastAsia"/>
          <w:lang w:eastAsia="zh-CN"/>
        </w:rPr>
        <w:t>In RAN#86 meeting the WI on</w:t>
      </w:r>
      <w:r w:rsidR="000D768F">
        <w:rPr>
          <w:rFonts w:asciiTheme="minorHAnsi" w:hAnsiTheme="minorHAnsi" w:cstheme="minorHAnsi" w:hint="eastAsia"/>
          <w:lang w:eastAsia="zh-CN"/>
        </w:rPr>
        <w:t xml:space="preserve"> </w:t>
      </w:r>
      <w:r w:rsidR="000D768F" w:rsidRPr="000D768F">
        <w:rPr>
          <w:rFonts w:asciiTheme="minorHAnsi" w:hAnsiTheme="minorHAnsi" w:cstheme="minorHAnsi"/>
          <w:lang w:eastAsia="zh-CN"/>
        </w:rPr>
        <w:t>LTE/NR spectrum sharing in band 48/n48 frequency range</w:t>
      </w:r>
      <w:r w:rsidR="000D768F">
        <w:rPr>
          <w:rFonts w:asciiTheme="minorHAnsi" w:hAnsiTheme="minorHAnsi" w:cstheme="minorHAnsi" w:hint="eastAsia"/>
          <w:lang w:eastAsia="zh-CN"/>
        </w:rPr>
        <w:t xml:space="preserve"> was agreed</w:t>
      </w:r>
      <w:r w:rsidR="00316E0C">
        <w:rPr>
          <w:rFonts w:asciiTheme="minorHAnsi" w:hAnsiTheme="minorHAnsi" w:cstheme="minorHAnsi" w:hint="eastAsia"/>
          <w:lang w:eastAsia="zh-CN"/>
        </w:rPr>
        <w:t xml:space="preserve"> </w:t>
      </w:r>
      <w:r w:rsidR="00316E0C">
        <w:rPr>
          <w:rFonts w:asciiTheme="minorHAnsi" w:hAnsiTheme="minorHAnsi" w:cstheme="minorHAnsi"/>
          <w:lang w:eastAsia="zh-CN"/>
        </w:rPr>
        <w:t>“</w:t>
      </w:r>
      <w:r w:rsidR="00316E0C">
        <w:rPr>
          <w:rFonts w:asciiTheme="minorHAnsi" w:hAnsiTheme="minorHAnsi" w:cstheme="minorHAnsi" w:hint="eastAsia"/>
          <w:lang w:eastAsia="zh-CN"/>
        </w:rPr>
        <w:t>t</w:t>
      </w:r>
      <w:r w:rsidR="00316E0C" w:rsidRPr="00316E0C">
        <w:rPr>
          <w:rFonts w:asciiTheme="minorHAnsi" w:hAnsiTheme="minorHAnsi" w:cstheme="minorHAnsi"/>
          <w:lang w:eastAsia="zh-CN"/>
        </w:rPr>
        <w:t xml:space="preserve">o add new requirements, if needed, for band n48 (only </w:t>
      </w:r>
      <w:r w:rsidR="00974818" w:rsidRPr="00316E0C">
        <w:rPr>
          <w:rFonts w:asciiTheme="minorHAnsi" w:hAnsiTheme="minorHAnsi" w:cstheme="minorHAnsi"/>
          <w:lang w:eastAsia="zh-CN"/>
        </w:rPr>
        <w:t>30 kHz</w:t>
      </w:r>
      <w:r w:rsidR="00316E0C" w:rsidRPr="00316E0C">
        <w:rPr>
          <w:rFonts w:asciiTheme="minorHAnsi" w:hAnsiTheme="minorHAnsi" w:cstheme="minorHAnsi"/>
          <w:lang w:eastAsia="zh-CN"/>
        </w:rPr>
        <w:t xml:space="preserve"> SCS for NR)</w:t>
      </w:r>
      <w:r w:rsidR="00316E0C">
        <w:rPr>
          <w:rFonts w:asciiTheme="minorHAnsi" w:hAnsiTheme="minorHAnsi" w:cstheme="minorHAnsi"/>
          <w:lang w:eastAsia="zh-CN"/>
        </w:rPr>
        <w:t>”</w:t>
      </w:r>
      <w:r w:rsidR="00316E0C" w:rsidRPr="00316E0C">
        <w:rPr>
          <w:rFonts w:asciiTheme="minorHAnsi" w:hAnsiTheme="minorHAnsi" w:cstheme="minorHAnsi"/>
          <w:lang w:eastAsia="zh-CN"/>
        </w:rPr>
        <w:t xml:space="preserve"> </w:t>
      </w:r>
      <w:r w:rsidR="00316E0C">
        <w:rPr>
          <w:rFonts w:asciiTheme="minorHAnsi" w:hAnsiTheme="minorHAnsi" w:cstheme="minorHAnsi" w:hint="eastAsia"/>
          <w:lang w:eastAsia="zh-CN"/>
        </w:rPr>
        <w:t>with following objectives:</w:t>
      </w:r>
    </w:p>
    <w:p w:rsidR="00AB7E99" w:rsidRPr="00AB7E99" w:rsidRDefault="00AB7E99" w:rsidP="00AB7E99">
      <w:pPr>
        <w:pStyle w:val="B1"/>
        <w:rPr>
          <w:sz w:val="22"/>
          <w:szCs w:val="22"/>
          <w:lang w:val="en-US"/>
        </w:rPr>
      </w:pPr>
      <w:r w:rsidRPr="00AB7E99">
        <w:rPr>
          <w:sz w:val="22"/>
          <w:szCs w:val="22"/>
          <w:lang w:val="en-US"/>
        </w:rPr>
        <w:t>-</w:t>
      </w:r>
      <w:r w:rsidRPr="00AB7E99">
        <w:rPr>
          <w:sz w:val="22"/>
          <w:szCs w:val="22"/>
          <w:lang w:val="en-US"/>
        </w:rPr>
        <w:tab/>
        <w:t xml:space="preserve">Channel raster: Confirm that NR channel raster can be aligned with LTE center frequencies [RAN4]; </w:t>
      </w:r>
    </w:p>
    <w:p w:rsidR="00AB7E99" w:rsidRPr="00AB7E99" w:rsidRDefault="00AB7E99" w:rsidP="00AB7E99">
      <w:pPr>
        <w:pStyle w:val="B1"/>
        <w:rPr>
          <w:sz w:val="22"/>
          <w:szCs w:val="22"/>
          <w:lang w:val="en-US"/>
        </w:rPr>
      </w:pPr>
      <w:r w:rsidRPr="00AB7E99">
        <w:rPr>
          <w:sz w:val="22"/>
          <w:szCs w:val="22"/>
          <w:lang w:val="en-US"/>
        </w:rPr>
        <w:t>-</w:t>
      </w:r>
      <w:r w:rsidRPr="00AB7E99">
        <w:rPr>
          <w:sz w:val="22"/>
          <w:szCs w:val="22"/>
          <w:lang w:val="en-US"/>
        </w:rPr>
        <w:tab/>
        <w:t xml:space="preserve">UL shift: Investigate whether the </w:t>
      </w:r>
      <w:proofErr w:type="gramStart"/>
      <w:r w:rsidRPr="00AB7E99">
        <w:rPr>
          <w:sz w:val="22"/>
          <w:szCs w:val="22"/>
          <w:lang w:val="en-US"/>
        </w:rPr>
        <w:t>7.5kHz</w:t>
      </w:r>
      <w:proofErr w:type="gramEnd"/>
      <w:r w:rsidRPr="00AB7E99">
        <w:rPr>
          <w:sz w:val="22"/>
          <w:szCs w:val="22"/>
          <w:lang w:val="en-US"/>
        </w:rPr>
        <w:t xml:space="preserve"> sub-carrier shift has any impact on the needed guard between LTE and 30kHz SCS NR. Specify the shift only if there is a clear benefit [RAN4];</w:t>
      </w:r>
    </w:p>
    <w:p w:rsidR="00AB7E99" w:rsidRDefault="00AB7E99" w:rsidP="00AB7E99">
      <w:pPr>
        <w:pStyle w:val="B1"/>
        <w:rPr>
          <w:sz w:val="22"/>
          <w:szCs w:val="22"/>
          <w:lang w:val="en-US" w:eastAsia="zh-CN"/>
        </w:rPr>
      </w:pPr>
      <w:r w:rsidRPr="00AB7E99">
        <w:rPr>
          <w:sz w:val="22"/>
          <w:szCs w:val="22"/>
          <w:lang w:val="en-US"/>
        </w:rPr>
        <w:t>-</w:t>
      </w:r>
      <w:r w:rsidRPr="00AB7E99">
        <w:rPr>
          <w:sz w:val="22"/>
          <w:szCs w:val="22"/>
          <w:lang w:val="en-US"/>
        </w:rPr>
        <w:tab/>
        <w:t>Sync raster: Check mechanisms to avoid overlapping transmissions between NR SSB and LTE CRS. Apply changes to ensure non overlap of NR SSB and LTE CRS if determined that solutions with existing specifications are insufficient [RAN4].</w:t>
      </w:r>
    </w:p>
    <w:p w:rsidR="00490EFC" w:rsidRPr="00AB7E99" w:rsidRDefault="00490EFC" w:rsidP="00AB7E99">
      <w:pPr>
        <w:pStyle w:val="B1"/>
        <w:rPr>
          <w:sz w:val="22"/>
          <w:szCs w:val="22"/>
          <w:lang w:eastAsia="zh-CN"/>
        </w:rPr>
      </w:pPr>
    </w:p>
    <w:p w:rsidR="00051CD8" w:rsidRPr="00873E1F" w:rsidRDefault="000D768F" w:rsidP="00051CD8">
      <w:pPr>
        <w:jc w:val="both"/>
        <w:rPr>
          <w:rFonts w:asciiTheme="minorHAnsi" w:hAnsiTheme="minorHAnsi" w:cstheme="minorHAnsi"/>
          <w:lang w:eastAsia="zh-CN"/>
        </w:rPr>
      </w:pPr>
      <w:r>
        <w:rPr>
          <w:rFonts w:asciiTheme="minorHAnsi" w:hAnsiTheme="minorHAnsi" w:cstheme="minorHAnsi" w:hint="eastAsia"/>
          <w:lang w:eastAsia="zh-CN"/>
        </w:rPr>
        <w:t xml:space="preserve">This contribution summarizes our </w:t>
      </w:r>
      <w:r w:rsidR="00E44DF8">
        <w:rPr>
          <w:rFonts w:asciiTheme="minorHAnsi" w:hAnsiTheme="minorHAnsi" w:cstheme="minorHAnsi" w:hint="eastAsia"/>
          <w:lang w:eastAsia="zh-CN"/>
        </w:rPr>
        <w:t>observations</w:t>
      </w:r>
      <w:r>
        <w:rPr>
          <w:rFonts w:asciiTheme="minorHAnsi" w:hAnsiTheme="minorHAnsi" w:cstheme="minorHAnsi" w:hint="eastAsia"/>
          <w:lang w:eastAsia="zh-CN"/>
        </w:rPr>
        <w:t xml:space="preserve"> on how to</w:t>
      </w:r>
      <w:r w:rsidR="00051CD8">
        <w:rPr>
          <w:rFonts w:asciiTheme="minorHAnsi" w:hAnsiTheme="minorHAnsi" w:cstheme="minorHAnsi" w:hint="eastAsia"/>
          <w:lang w:eastAsia="zh-CN"/>
        </w:rPr>
        <w:t xml:space="preserve"> enable dynamic sp</w:t>
      </w:r>
      <w:r>
        <w:rPr>
          <w:rFonts w:asciiTheme="minorHAnsi" w:hAnsiTheme="minorHAnsi" w:cstheme="minorHAnsi" w:hint="eastAsia"/>
          <w:lang w:eastAsia="zh-CN"/>
        </w:rPr>
        <w:t>ectrum sharing in case of LTE/NR band 48/n48 based on previous contribution in [1]</w:t>
      </w:r>
      <w:r w:rsidR="00051CD8">
        <w:rPr>
          <w:rFonts w:asciiTheme="minorHAnsi" w:hAnsiTheme="minorHAnsi" w:cstheme="minorHAnsi" w:hint="eastAsia"/>
          <w:lang w:eastAsia="zh-CN"/>
        </w:rPr>
        <w:t xml:space="preserve">.  </w:t>
      </w:r>
    </w:p>
    <w:p w:rsidR="00051CD8" w:rsidRDefault="00051CD8" w:rsidP="00051CD8">
      <w:pPr>
        <w:pStyle w:val="Heading1"/>
        <w:tabs>
          <w:tab w:val="num" w:pos="522"/>
        </w:tabs>
        <w:ind w:left="522" w:hanging="522"/>
        <w:rPr>
          <w:lang w:val="en-US" w:eastAsia="zh-CN"/>
        </w:rPr>
      </w:pPr>
      <w:r>
        <w:rPr>
          <w:rFonts w:hint="eastAsia"/>
          <w:lang w:val="en-US" w:eastAsia="zh-CN"/>
        </w:rPr>
        <w:t>2. Discussion</w:t>
      </w:r>
    </w:p>
    <w:p w:rsidR="00051CD8" w:rsidRDefault="00AB7E99" w:rsidP="00051CD8">
      <w:pPr>
        <w:jc w:val="both"/>
        <w:rPr>
          <w:rFonts w:asciiTheme="minorHAnsi" w:hAnsiTheme="minorHAnsi" w:cstheme="minorHAnsi"/>
          <w:lang w:eastAsia="zh-CN"/>
        </w:rPr>
      </w:pPr>
      <w:r w:rsidRPr="001856D4">
        <w:rPr>
          <w:rFonts w:asciiTheme="minorHAnsi" w:hAnsiTheme="minorHAnsi" w:cstheme="minorHAnsi" w:hint="eastAsia"/>
          <w:lang w:eastAsia="zh-CN"/>
        </w:rPr>
        <w:t xml:space="preserve">For </w:t>
      </w:r>
      <w:r>
        <w:rPr>
          <w:rFonts w:asciiTheme="minorHAnsi" w:hAnsiTheme="minorHAnsi" w:cstheme="minorHAnsi" w:hint="eastAsia"/>
          <w:lang w:eastAsia="zh-CN"/>
        </w:rPr>
        <w:t>NR band n41</w:t>
      </w:r>
      <w:r w:rsidRPr="001856D4">
        <w:rPr>
          <w:rFonts w:asciiTheme="minorHAnsi" w:hAnsiTheme="minorHAnsi" w:cstheme="minorHAnsi" w:hint="eastAsia"/>
          <w:lang w:eastAsia="zh-CN"/>
        </w:rPr>
        <w:t xml:space="preserve">, </w:t>
      </w:r>
      <w:r>
        <w:rPr>
          <w:rFonts w:asciiTheme="minorHAnsi" w:hAnsiTheme="minorHAnsi" w:cstheme="minorHAnsi" w:hint="eastAsia"/>
          <w:lang w:eastAsia="zh-CN"/>
        </w:rPr>
        <w:t xml:space="preserve">as shown in table below the </w:t>
      </w:r>
      <w:r w:rsidRPr="001856D4">
        <w:rPr>
          <w:rFonts w:asciiTheme="minorHAnsi" w:hAnsiTheme="minorHAnsi" w:cstheme="minorHAnsi" w:hint="eastAsia"/>
          <w:lang w:eastAsia="zh-CN"/>
        </w:rPr>
        <w:t>channel raster is defined as SCS based</w:t>
      </w:r>
      <w:r>
        <w:rPr>
          <w:rFonts w:asciiTheme="minorHAnsi" w:hAnsiTheme="minorHAnsi" w:cstheme="minorHAnsi" w:hint="eastAsia"/>
          <w:lang w:eastAsia="zh-CN"/>
        </w:rPr>
        <w:t xml:space="preserve"> which is different compared with common 100 KHz LTE </w:t>
      </w:r>
      <w:r>
        <w:rPr>
          <w:rFonts w:asciiTheme="minorHAnsi" w:hAnsiTheme="minorHAnsi" w:cstheme="minorHAnsi"/>
          <w:lang w:eastAsia="zh-CN"/>
        </w:rPr>
        <w:t>channel</w:t>
      </w:r>
      <w:r>
        <w:rPr>
          <w:rFonts w:asciiTheme="minorHAnsi" w:hAnsiTheme="minorHAnsi" w:cstheme="minorHAnsi" w:hint="eastAsia"/>
          <w:lang w:eastAsia="zh-CN"/>
        </w:rPr>
        <w:t xml:space="preserve"> raster</w:t>
      </w:r>
      <w:r w:rsidRPr="001856D4">
        <w:rPr>
          <w:rFonts w:asciiTheme="minorHAnsi" w:hAnsiTheme="minorHAnsi" w:cstheme="minorHAnsi" w:hint="eastAsia"/>
          <w:lang w:eastAsia="zh-CN"/>
        </w:rPr>
        <w:t xml:space="preserve">. To ensure the LTE and NR dynamic spectrum sharing, the solution with selected raster points which match with LTE channel raster can be used as implementation way. That implies a </w:t>
      </w:r>
      <w:r w:rsidRPr="001856D4">
        <w:rPr>
          <w:rFonts w:asciiTheme="minorHAnsi" w:hAnsiTheme="minorHAnsi" w:cstheme="minorHAnsi"/>
          <w:lang w:eastAsia="zh-CN"/>
        </w:rPr>
        <w:t>sparse</w:t>
      </w:r>
      <w:r w:rsidRPr="001856D4">
        <w:rPr>
          <w:rFonts w:asciiTheme="minorHAnsi" w:hAnsiTheme="minorHAnsi" w:cstheme="minorHAnsi" w:hint="eastAsia"/>
          <w:lang w:eastAsia="zh-CN"/>
        </w:rPr>
        <w:t xml:space="preserve"> raster of </w:t>
      </w:r>
      <w:r w:rsidRPr="001856D4">
        <w:rPr>
          <w:rFonts w:asciiTheme="minorHAnsi" w:hAnsiTheme="minorHAnsi" w:cstheme="minorHAnsi"/>
          <w:lang w:eastAsia="zh-CN"/>
        </w:rPr>
        <w:t>300 kHz</w:t>
      </w:r>
      <w:r w:rsidRPr="001856D4">
        <w:rPr>
          <w:rFonts w:asciiTheme="minorHAnsi" w:hAnsiTheme="minorHAnsi" w:cstheme="minorHAnsi" w:hint="eastAsia"/>
          <w:lang w:eastAsia="zh-CN"/>
        </w:rPr>
        <w:t xml:space="preserve"> which is the LCM of </w:t>
      </w:r>
      <w:r w:rsidRPr="001856D4">
        <w:rPr>
          <w:rFonts w:asciiTheme="minorHAnsi" w:hAnsiTheme="minorHAnsi" w:cstheme="minorHAnsi"/>
          <w:lang w:eastAsia="zh-CN"/>
        </w:rPr>
        <w:t>100 kHz</w:t>
      </w:r>
      <w:r w:rsidRPr="001856D4">
        <w:rPr>
          <w:rFonts w:asciiTheme="minorHAnsi" w:hAnsiTheme="minorHAnsi" w:cstheme="minorHAnsi" w:hint="eastAsia"/>
          <w:lang w:eastAsia="zh-CN"/>
        </w:rPr>
        <w:t xml:space="preserve"> and </w:t>
      </w:r>
      <w:r w:rsidRPr="001856D4">
        <w:rPr>
          <w:rFonts w:asciiTheme="minorHAnsi" w:hAnsiTheme="minorHAnsi" w:cstheme="minorHAnsi"/>
          <w:lang w:eastAsia="zh-CN"/>
        </w:rPr>
        <w:t>15 kHz</w:t>
      </w:r>
      <w:r>
        <w:rPr>
          <w:rFonts w:asciiTheme="minorHAnsi" w:hAnsiTheme="minorHAnsi" w:cstheme="minorHAnsi" w:hint="eastAsia"/>
          <w:lang w:eastAsia="zh-CN"/>
        </w:rPr>
        <w:t xml:space="preserve"> would be applied</w:t>
      </w:r>
      <w:r w:rsidRPr="001856D4">
        <w:rPr>
          <w:rFonts w:asciiTheme="minorHAnsi" w:hAnsiTheme="minorHAnsi" w:cstheme="minorHAnsi" w:hint="eastAsia"/>
          <w:lang w:eastAsia="zh-CN"/>
        </w:rPr>
        <w:t xml:space="preserve"> to enable the DSS with LTE spectrum. This approach can be implemented by network configuration without explicit specification impact. However, it should be admitted that </w:t>
      </w:r>
      <w:r w:rsidR="00974818">
        <w:rPr>
          <w:rFonts w:asciiTheme="minorHAnsi" w:hAnsiTheme="minorHAnsi" w:cstheme="minorHAnsi" w:hint="eastAsia"/>
          <w:lang w:eastAsia="zh-CN"/>
        </w:rPr>
        <w:t xml:space="preserve">that may result in sparse channel raster, e.g. one-third of LTE channel raster # and one-tenth of NR channel raster occasions, </w:t>
      </w:r>
      <w:r w:rsidRPr="001856D4">
        <w:rPr>
          <w:rFonts w:asciiTheme="minorHAnsi" w:hAnsiTheme="minorHAnsi" w:cstheme="minorHAnsi" w:hint="eastAsia"/>
          <w:lang w:eastAsia="zh-CN"/>
        </w:rPr>
        <w:t>valid</w:t>
      </w:r>
      <w:r w:rsidR="00974818">
        <w:rPr>
          <w:rFonts w:asciiTheme="minorHAnsi" w:hAnsiTheme="minorHAnsi" w:cstheme="minorHAnsi" w:hint="eastAsia"/>
          <w:lang w:eastAsia="zh-CN"/>
        </w:rPr>
        <w:t xml:space="preserve"> </w:t>
      </w:r>
      <w:r w:rsidRPr="001856D4">
        <w:rPr>
          <w:rFonts w:asciiTheme="minorHAnsi" w:hAnsiTheme="minorHAnsi" w:cstheme="minorHAnsi" w:hint="eastAsia"/>
          <w:lang w:eastAsia="zh-CN"/>
        </w:rPr>
        <w:t>for</w:t>
      </w:r>
      <w:r w:rsidR="00974818">
        <w:rPr>
          <w:rFonts w:asciiTheme="minorHAnsi" w:hAnsiTheme="minorHAnsi" w:cstheme="minorHAnsi" w:hint="eastAsia"/>
          <w:lang w:eastAsia="zh-CN"/>
        </w:rPr>
        <w:t xml:space="preserve"> band 48/n48 case. But considering the step size is still in the similar order, it is not expected </w:t>
      </w:r>
      <w:r w:rsidR="00974818">
        <w:rPr>
          <w:rFonts w:asciiTheme="minorHAnsi" w:hAnsiTheme="minorHAnsi" w:cstheme="minorHAnsi"/>
          <w:lang w:eastAsia="zh-CN"/>
        </w:rPr>
        <w:t>extraordinary</w:t>
      </w:r>
      <w:r w:rsidR="00974818">
        <w:rPr>
          <w:rFonts w:asciiTheme="minorHAnsi" w:hAnsiTheme="minorHAnsi" w:cstheme="minorHAnsi" w:hint="eastAsia"/>
          <w:lang w:eastAsia="zh-CN"/>
        </w:rPr>
        <w:t xml:space="preserve"> expect in real network</w:t>
      </w:r>
      <w:r w:rsidRPr="001856D4">
        <w:rPr>
          <w:rFonts w:asciiTheme="minorHAnsi" w:hAnsiTheme="minorHAnsi" w:cstheme="minorHAnsi"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B7E99" w:rsidRPr="00E26D09" w:rsidTr="00F711C7">
        <w:trPr>
          <w:jc w:val="center"/>
        </w:trPr>
        <w:tc>
          <w:tcPr>
            <w:tcW w:w="1242" w:type="dxa"/>
            <w:shd w:val="clear" w:color="auto" w:fill="auto"/>
          </w:tcPr>
          <w:p w:rsidR="00AB7E99" w:rsidRPr="00E26D09" w:rsidRDefault="00AB7E99" w:rsidP="00F711C7">
            <w:pPr>
              <w:pStyle w:val="TAH"/>
              <w:rPr>
                <w:rFonts w:eastAsia="Yu Mincho"/>
              </w:rPr>
            </w:pPr>
            <w:r w:rsidRPr="00E26D09">
              <w:t xml:space="preserve">NR </w:t>
            </w:r>
            <w:r w:rsidRPr="00E26D09">
              <w:rPr>
                <w:i/>
              </w:rPr>
              <w:t>operating band</w:t>
            </w:r>
          </w:p>
        </w:tc>
        <w:tc>
          <w:tcPr>
            <w:tcW w:w="1146" w:type="dxa"/>
            <w:shd w:val="clear" w:color="auto" w:fill="auto"/>
          </w:tcPr>
          <w:p w:rsidR="00AB7E99" w:rsidRPr="00E26D09" w:rsidRDefault="00AB7E99" w:rsidP="00F711C7">
            <w:pPr>
              <w:pStyle w:val="TAH"/>
            </w:pPr>
            <w:proofErr w:type="spellStart"/>
            <w:r w:rsidRPr="00E26D09">
              <w:t>ΔF</w:t>
            </w:r>
            <w:r w:rsidRPr="00E26D09">
              <w:rPr>
                <w:vertAlign w:val="subscript"/>
              </w:rPr>
              <w:t>Raster</w:t>
            </w:r>
            <w:proofErr w:type="spellEnd"/>
          </w:p>
          <w:p w:rsidR="00AB7E99" w:rsidRPr="00E26D09" w:rsidRDefault="00AB7E99" w:rsidP="00F711C7">
            <w:pPr>
              <w:pStyle w:val="TAH"/>
            </w:pPr>
            <w:r w:rsidRPr="00E26D09">
              <w:t xml:space="preserve">(kHz) </w:t>
            </w:r>
          </w:p>
        </w:tc>
        <w:tc>
          <w:tcPr>
            <w:tcW w:w="2876" w:type="dxa"/>
            <w:shd w:val="clear" w:color="auto" w:fill="auto"/>
          </w:tcPr>
          <w:p w:rsidR="00AB7E99" w:rsidRPr="00E26D09" w:rsidRDefault="00AB7E99" w:rsidP="00F711C7">
            <w:pPr>
              <w:pStyle w:val="TAH"/>
              <w:rPr>
                <w:rFonts w:eastAsia="Yu Mincho"/>
              </w:rPr>
            </w:pPr>
            <w:r w:rsidRPr="00E26D09">
              <w:rPr>
                <w:rFonts w:eastAsia="Yu Mincho"/>
              </w:rPr>
              <w:t>Uplink</w:t>
            </w:r>
          </w:p>
          <w:p w:rsidR="00AB7E99" w:rsidRPr="00E26D09" w:rsidRDefault="00AB7E99" w:rsidP="00F711C7">
            <w:pPr>
              <w:pStyle w:val="TAH"/>
              <w:rPr>
                <w:rFonts w:eastAsia="Yu Mincho"/>
                <w:vertAlign w:val="subscript"/>
              </w:rPr>
            </w:pPr>
            <w:r w:rsidRPr="00E26D09">
              <w:rPr>
                <w:rFonts w:eastAsia="Yu Mincho"/>
              </w:rPr>
              <w:t>range of N</w:t>
            </w:r>
            <w:r w:rsidRPr="00E26D09">
              <w:rPr>
                <w:rFonts w:eastAsia="Yu Mincho"/>
                <w:vertAlign w:val="subscript"/>
              </w:rPr>
              <w:t>REF</w:t>
            </w:r>
          </w:p>
          <w:p w:rsidR="00AB7E99" w:rsidRPr="00E26D09" w:rsidRDefault="00AB7E99" w:rsidP="00F711C7">
            <w:pPr>
              <w:pStyle w:val="TAH"/>
              <w:rPr>
                <w:rFonts w:eastAsia="Yu Mincho"/>
              </w:rPr>
            </w:pPr>
            <w:r w:rsidRPr="00E26D09">
              <w:rPr>
                <w:rFonts w:eastAsia="Yu Mincho"/>
              </w:rPr>
              <w:t>(First – &lt;Step size&gt; – Last)</w:t>
            </w:r>
          </w:p>
        </w:tc>
        <w:tc>
          <w:tcPr>
            <w:tcW w:w="2877" w:type="dxa"/>
            <w:shd w:val="clear" w:color="auto" w:fill="auto"/>
          </w:tcPr>
          <w:p w:rsidR="00AB7E99" w:rsidRPr="00E26D09" w:rsidRDefault="00AB7E99" w:rsidP="00F711C7">
            <w:pPr>
              <w:pStyle w:val="TAH"/>
              <w:rPr>
                <w:rFonts w:eastAsia="Yu Mincho"/>
              </w:rPr>
            </w:pPr>
            <w:r w:rsidRPr="00E26D09">
              <w:rPr>
                <w:rFonts w:eastAsia="Yu Mincho"/>
              </w:rPr>
              <w:t>Downlink</w:t>
            </w:r>
          </w:p>
          <w:p w:rsidR="00AB7E99" w:rsidRPr="00E26D09" w:rsidRDefault="00AB7E99" w:rsidP="00F711C7">
            <w:pPr>
              <w:pStyle w:val="TAH"/>
              <w:rPr>
                <w:rFonts w:eastAsia="Yu Mincho"/>
                <w:vertAlign w:val="subscript"/>
              </w:rPr>
            </w:pPr>
            <w:r w:rsidRPr="00E26D09">
              <w:rPr>
                <w:rFonts w:eastAsia="Yu Mincho"/>
              </w:rPr>
              <w:t>range of N</w:t>
            </w:r>
            <w:r w:rsidRPr="00E26D09">
              <w:rPr>
                <w:rFonts w:eastAsia="Yu Mincho"/>
                <w:vertAlign w:val="subscript"/>
              </w:rPr>
              <w:t>REF</w:t>
            </w:r>
          </w:p>
          <w:p w:rsidR="00AB7E99" w:rsidRPr="00E26D09" w:rsidRDefault="00AB7E99" w:rsidP="00F711C7">
            <w:pPr>
              <w:pStyle w:val="TAH"/>
              <w:rPr>
                <w:rFonts w:eastAsia="Yu Mincho"/>
              </w:rPr>
            </w:pPr>
            <w:r w:rsidRPr="00E26D09">
              <w:rPr>
                <w:rFonts w:eastAsia="Yu Mincho"/>
              </w:rPr>
              <w:t>(First – &lt;Step size&gt; – Last)</w:t>
            </w:r>
          </w:p>
        </w:tc>
      </w:tr>
      <w:tr w:rsidR="003776F3" w:rsidRPr="00E26D09" w:rsidTr="00F711C7">
        <w:trPr>
          <w:jc w:val="center"/>
        </w:trPr>
        <w:tc>
          <w:tcPr>
            <w:tcW w:w="1242" w:type="dxa"/>
            <w:vMerge w:val="restart"/>
            <w:shd w:val="clear" w:color="auto" w:fill="auto"/>
            <w:vAlign w:val="center"/>
          </w:tcPr>
          <w:p w:rsidR="003776F3" w:rsidRPr="00E26D09" w:rsidRDefault="003776F3" w:rsidP="00F711C7">
            <w:pPr>
              <w:pStyle w:val="TAC"/>
            </w:pPr>
            <w:r w:rsidRPr="00E26D09">
              <w:rPr>
                <w:lang w:eastAsia="ko-KR"/>
              </w:rPr>
              <w:t>n48</w:t>
            </w:r>
          </w:p>
        </w:tc>
        <w:tc>
          <w:tcPr>
            <w:tcW w:w="1146" w:type="dxa"/>
            <w:shd w:val="clear" w:color="auto" w:fill="auto"/>
          </w:tcPr>
          <w:p w:rsidR="003776F3" w:rsidRPr="00E26D09" w:rsidRDefault="003776F3" w:rsidP="00F711C7">
            <w:pPr>
              <w:pStyle w:val="TAC"/>
              <w:rPr>
                <w:rFonts w:eastAsia="Yu Mincho"/>
              </w:rPr>
            </w:pPr>
            <w:r w:rsidRPr="00E26D09">
              <w:rPr>
                <w:rFonts w:eastAsia="Yu Mincho"/>
              </w:rPr>
              <w:t>15</w:t>
            </w:r>
          </w:p>
        </w:tc>
        <w:tc>
          <w:tcPr>
            <w:tcW w:w="2876" w:type="dxa"/>
            <w:shd w:val="clear" w:color="auto" w:fill="auto"/>
          </w:tcPr>
          <w:p w:rsidR="003776F3" w:rsidRPr="00E26D09" w:rsidRDefault="003776F3" w:rsidP="00F711C7">
            <w:pPr>
              <w:pStyle w:val="TAC"/>
            </w:pPr>
            <w:r w:rsidRPr="00E26D09">
              <w:rPr>
                <w:lang w:eastAsia="ko-KR"/>
              </w:rPr>
              <w:t xml:space="preserve">636667 </w:t>
            </w:r>
            <w:r w:rsidRPr="00E26D09">
              <w:rPr>
                <w:rFonts w:eastAsia="Yu Mincho"/>
              </w:rPr>
              <w:t>– &lt;1&gt; – 646666</w:t>
            </w:r>
          </w:p>
        </w:tc>
        <w:tc>
          <w:tcPr>
            <w:tcW w:w="2877" w:type="dxa"/>
            <w:shd w:val="clear" w:color="auto" w:fill="auto"/>
          </w:tcPr>
          <w:p w:rsidR="003776F3" w:rsidRPr="00E26D09" w:rsidRDefault="003776F3" w:rsidP="00F711C7">
            <w:pPr>
              <w:pStyle w:val="TAC"/>
            </w:pPr>
            <w:r w:rsidRPr="00E26D09">
              <w:rPr>
                <w:lang w:eastAsia="ko-KR"/>
              </w:rPr>
              <w:t xml:space="preserve">636667 </w:t>
            </w:r>
            <w:r w:rsidRPr="00E26D09">
              <w:rPr>
                <w:rFonts w:eastAsia="Yu Mincho"/>
              </w:rPr>
              <w:t>– &lt;1&gt; – 646666</w:t>
            </w:r>
          </w:p>
        </w:tc>
      </w:tr>
      <w:tr w:rsidR="003776F3" w:rsidRPr="00E26D09" w:rsidTr="00F711C7">
        <w:trPr>
          <w:jc w:val="center"/>
        </w:trPr>
        <w:tc>
          <w:tcPr>
            <w:tcW w:w="1242" w:type="dxa"/>
            <w:vMerge/>
            <w:shd w:val="clear" w:color="auto" w:fill="auto"/>
            <w:vAlign w:val="center"/>
          </w:tcPr>
          <w:p w:rsidR="003776F3" w:rsidRPr="00E26D09" w:rsidRDefault="003776F3" w:rsidP="00F711C7">
            <w:pPr>
              <w:pStyle w:val="TAC"/>
              <w:rPr>
                <w:rFonts w:eastAsia="Yu Mincho"/>
              </w:rPr>
            </w:pPr>
          </w:p>
        </w:tc>
        <w:tc>
          <w:tcPr>
            <w:tcW w:w="1146" w:type="dxa"/>
            <w:shd w:val="clear" w:color="auto" w:fill="auto"/>
          </w:tcPr>
          <w:p w:rsidR="003776F3" w:rsidRPr="00E26D09" w:rsidRDefault="003776F3" w:rsidP="00F711C7">
            <w:pPr>
              <w:pStyle w:val="TAC"/>
              <w:rPr>
                <w:rFonts w:eastAsia="Yu Mincho"/>
              </w:rPr>
            </w:pPr>
            <w:r w:rsidRPr="00E26D09">
              <w:rPr>
                <w:rFonts w:eastAsia="Yu Mincho"/>
              </w:rPr>
              <w:t>30</w:t>
            </w:r>
          </w:p>
        </w:tc>
        <w:tc>
          <w:tcPr>
            <w:tcW w:w="2876" w:type="dxa"/>
            <w:shd w:val="clear" w:color="auto" w:fill="auto"/>
          </w:tcPr>
          <w:p w:rsidR="003776F3" w:rsidRPr="00E26D09" w:rsidRDefault="003776F3" w:rsidP="00F711C7">
            <w:pPr>
              <w:pStyle w:val="TAC"/>
              <w:rPr>
                <w:rFonts w:eastAsia="Yu Mincho"/>
              </w:rPr>
            </w:pPr>
            <w:r w:rsidRPr="00E26D09">
              <w:rPr>
                <w:lang w:eastAsia="ko-KR"/>
              </w:rPr>
              <w:t xml:space="preserve">636668 </w:t>
            </w:r>
            <w:r w:rsidRPr="00E26D09">
              <w:rPr>
                <w:rFonts w:eastAsia="Yu Mincho"/>
              </w:rPr>
              <w:t>– &lt;2&gt; – 646666</w:t>
            </w:r>
          </w:p>
        </w:tc>
        <w:tc>
          <w:tcPr>
            <w:tcW w:w="2877" w:type="dxa"/>
            <w:shd w:val="clear" w:color="auto" w:fill="auto"/>
          </w:tcPr>
          <w:p w:rsidR="003776F3" w:rsidRPr="00E26D09" w:rsidRDefault="003776F3" w:rsidP="00F711C7">
            <w:pPr>
              <w:pStyle w:val="TAC"/>
              <w:rPr>
                <w:rFonts w:eastAsia="Yu Mincho"/>
              </w:rPr>
            </w:pPr>
            <w:r w:rsidRPr="00E26D09">
              <w:rPr>
                <w:lang w:eastAsia="ko-KR"/>
              </w:rPr>
              <w:t xml:space="preserve">636668 </w:t>
            </w:r>
            <w:r w:rsidRPr="00E26D09">
              <w:rPr>
                <w:rFonts w:eastAsia="Yu Mincho"/>
              </w:rPr>
              <w:t>– &lt;2&gt; – 646666</w:t>
            </w:r>
          </w:p>
        </w:tc>
      </w:tr>
    </w:tbl>
    <w:p w:rsidR="00974818" w:rsidRPr="00974818" w:rsidRDefault="00AB7E99" w:rsidP="00974818">
      <w:pPr>
        <w:jc w:val="both"/>
        <w:rPr>
          <w:rFonts w:asciiTheme="minorHAnsi" w:hAnsiTheme="minorHAnsi" w:cstheme="minorHAnsi"/>
          <w:b/>
          <w:lang w:eastAsia="zh-CN"/>
        </w:rPr>
      </w:pPr>
      <w:r w:rsidRPr="00F022D6">
        <w:rPr>
          <w:rFonts w:asciiTheme="minorHAnsi" w:hAnsiTheme="minorHAnsi" w:cstheme="minorHAnsi" w:hint="eastAsia"/>
          <w:b/>
          <w:lang w:eastAsia="zh-CN"/>
        </w:rPr>
        <w:t xml:space="preserve">Observation </w:t>
      </w:r>
      <w:r>
        <w:rPr>
          <w:rFonts w:asciiTheme="minorHAnsi" w:hAnsiTheme="minorHAnsi" w:cstheme="minorHAnsi" w:hint="eastAsia"/>
          <w:b/>
          <w:lang w:eastAsia="zh-CN"/>
        </w:rPr>
        <w:t>1</w:t>
      </w:r>
      <w:r w:rsidRPr="00F022D6">
        <w:rPr>
          <w:rFonts w:asciiTheme="minorHAnsi" w:hAnsiTheme="minorHAnsi" w:cstheme="minorHAnsi" w:hint="eastAsia"/>
          <w:b/>
          <w:lang w:eastAsia="zh-CN"/>
        </w:rPr>
        <w:t>: for channel raste</w:t>
      </w:r>
      <w:r>
        <w:rPr>
          <w:rFonts w:asciiTheme="minorHAnsi" w:hAnsiTheme="minorHAnsi" w:cstheme="minorHAnsi" w:hint="eastAsia"/>
          <w:b/>
          <w:lang w:eastAsia="zh-CN"/>
        </w:rPr>
        <w:t>r to enable DSS between LTE and NR 48/n48</w:t>
      </w:r>
      <w:r w:rsidRPr="00F022D6">
        <w:rPr>
          <w:rFonts w:asciiTheme="minorHAnsi" w:hAnsiTheme="minorHAnsi" w:cstheme="minorHAnsi" w:hint="eastAsia"/>
          <w:b/>
          <w:lang w:eastAsia="zh-CN"/>
        </w:rPr>
        <w:t xml:space="preserve">, the 300 kHz raster can </w:t>
      </w:r>
      <w:r w:rsidRPr="00F022D6">
        <w:rPr>
          <w:rFonts w:asciiTheme="minorHAnsi" w:hAnsiTheme="minorHAnsi" w:cstheme="minorHAnsi"/>
          <w:b/>
          <w:lang w:eastAsia="zh-CN"/>
        </w:rPr>
        <w:t>be used</w:t>
      </w:r>
      <w:r>
        <w:rPr>
          <w:rFonts w:asciiTheme="minorHAnsi" w:hAnsiTheme="minorHAnsi" w:cstheme="minorHAnsi" w:hint="eastAsia"/>
          <w:b/>
          <w:lang w:eastAsia="zh-CN"/>
        </w:rPr>
        <w:t xml:space="preserve"> as implementation </w:t>
      </w:r>
      <w:r>
        <w:rPr>
          <w:rFonts w:asciiTheme="minorHAnsi" w:hAnsiTheme="minorHAnsi" w:cstheme="minorHAnsi"/>
          <w:b/>
          <w:lang w:eastAsia="zh-CN"/>
        </w:rPr>
        <w:t>approach</w:t>
      </w:r>
      <w:r w:rsidR="00974818">
        <w:rPr>
          <w:rFonts w:asciiTheme="minorHAnsi" w:hAnsiTheme="minorHAnsi" w:cstheme="minorHAnsi" w:hint="eastAsia"/>
          <w:b/>
          <w:lang w:eastAsia="zh-CN"/>
        </w:rPr>
        <w:t xml:space="preserve"> without specification impact. </w:t>
      </w:r>
    </w:p>
    <w:p w:rsidR="00974818" w:rsidRPr="001856D4" w:rsidRDefault="00974818" w:rsidP="00974818">
      <w:pPr>
        <w:jc w:val="both"/>
        <w:rPr>
          <w:rFonts w:asciiTheme="minorHAnsi" w:hAnsiTheme="minorHAnsi" w:cstheme="minorHAnsi"/>
          <w:lang w:eastAsia="zh-CN"/>
        </w:rPr>
      </w:pPr>
      <w:r>
        <w:rPr>
          <w:rFonts w:asciiTheme="minorHAnsi" w:hAnsiTheme="minorHAnsi" w:cstheme="minorHAnsi" w:hint="eastAsia"/>
          <w:lang w:eastAsia="zh-CN"/>
        </w:rPr>
        <w:lastRenderedPageBreak/>
        <w:t xml:space="preserve">As shown in figure below </w:t>
      </w:r>
      <w:r w:rsidRPr="001856D4">
        <w:rPr>
          <w:rFonts w:asciiTheme="minorHAnsi" w:hAnsiTheme="minorHAnsi" w:cstheme="minorHAnsi"/>
          <w:lang w:eastAsia="zh-CN"/>
        </w:rPr>
        <w:t>7.5 kHz</w:t>
      </w:r>
      <w:r w:rsidRPr="001856D4">
        <w:rPr>
          <w:rFonts w:asciiTheme="minorHAnsi" w:hAnsiTheme="minorHAnsi" w:cstheme="minorHAnsi" w:hint="eastAsia"/>
          <w:lang w:eastAsia="zh-CN"/>
        </w:rPr>
        <w:t xml:space="preserve"> UL shift is applied to ensure the UL orthogonal between LTE and NR in case of </w:t>
      </w:r>
      <w:r w:rsidRPr="001856D4">
        <w:rPr>
          <w:rFonts w:asciiTheme="minorHAnsi" w:hAnsiTheme="minorHAnsi" w:cstheme="minorHAnsi"/>
          <w:lang w:eastAsia="zh-CN"/>
        </w:rPr>
        <w:t>15 kHz</w:t>
      </w:r>
      <w:r w:rsidRPr="001856D4">
        <w:rPr>
          <w:rFonts w:asciiTheme="minorHAnsi" w:hAnsiTheme="minorHAnsi" w:cstheme="minorHAnsi" w:hint="eastAsia"/>
          <w:lang w:eastAsia="zh-CN"/>
        </w:rPr>
        <w:t xml:space="preserve"> SCS of NR operation in the context of DSS. It should be noted that </w:t>
      </w:r>
      <w:r w:rsidR="003B70BD">
        <w:rPr>
          <w:rFonts w:asciiTheme="minorHAnsi" w:hAnsiTheme="minorHAnsi" w:cstheme="minorHAnsi" w:hint="eastAsia"/>
          <w:lang w:eastAsia="zh-CN"/>
        </w:rPr>
        <w:t>it</w:t>
      </w:r>
      <w:r w:rsidRPr="001856D4">
        <w:rPr>
          <w:rFonts w:asciiTheme="minorHAnsi" w:hAnsiTheme="minorHAnsi" w:cstheme="minorHAnsi" w:hint="eastAsia"/>
          <w:lang w:eastAsia="zh-CN"/>
        </w:rPr>
        <w:t xml:space="preserve"> is not precluded the application of UL </w:t>
      </w:r>
      <w:r>
        <w:rPr>
          <w:rFonts w:asciiTheme="minorHAnsi" w:hAnsiTheme="minorHAnsi" w:cstheme="minorHAnsi"/>
          <w:lang w:eastAsia="zh-CN"/>
        </w:rPr>
        <w:t xml:space="preserve">7.5 </w:t>
      </w:r>
      <w:r>
        <w:rPr>
          <w:rFonts w:asciiTheme="minorHAnsi" w:hAnsiTheme="minorHAnsi" w:cstheme="minorHAnsi" w:hint="eastAsia"/>
          <w:lang w:eastAsia="zh-CN"/>
        </w:rPr>
        <w:t>k</w:t>
      </w:r>
      <w:r w:rsidRPr="001856D4">
        <w:rPr>
          <w:rFonts w:asciiTheme="minorHAnsi" w:hAnsiTheme="minorHAnsi" w:cstheme="minorHAnsi"/>
          <w:lang w:eastAsia="zh-CN"/>
        </w:rPr>
        <w:t>Hz</w:t>
      </w:r>
      <w:r w:rsidRPr="001856D4">
        <w:rPr>
          <w:rFonts w:asciiTheme="minorHAnsi" w:hAnsiTheme="minorHAnsi" w:cstheme="minorHAnsi" w:hint="eastAsia"/>
          <w:lang w:eastAsia="zh-CN"/>
        </w:rPr>
        <w:t xml:space="preserve"> shift of other case. </w:t>
      </w:r>
      <w:r w:rsidR="00E61288">
        <w:rPr>
          <w:rFonts w:asciiTheme="minorHAnsi" w:hAnsiTheme="minorHAnsi" w:cstheme="minorHAnsi" w:hint="eastAsia"/>
          <w:lang w:eastAsia="zh-CN"/>
        </w:rPr>
        <w:t>Then f</w:t>
      </w:r>
      <w:r w:rsidRPr="001856D4">
        <w:rPr>
          <w:rFonts w:asciiTheme="minorHAnsi" w:hAnsiTheme="minorHAnsi" w:cstheme="minorHAnsi" w:hint="eastAsia"/>
          <w:lang w:eastAsia="zh-CN"/>
        </w:rPr>
        <w:t xml:space="preserve">or the case of NR operating in </w:t>
      </w:r>
      <w:r w:rsidRPr="001856D4">
        <w:rPr>
          <w:rFonts w:asciiTheme="minorHAnsi" w:hAnsiTheme="minorHAnsi" w:cstheme="minorHAnsi"/>
          <w:lang w:eastAsia="zh-CN"/>
        </w:rPr>
        <w:t>30 kHz</w:t>
      </w:r>
      <w:r w:rsidRPr="001856D4">
        <w:rPr>
          <w:rFonts w:asciiTheme="minorHAnsi" w:hAnsiTheme="minorHAnsi" w:cstheme="minorHAnsi" w:hint="eastAsia"/>
          <w:lang w:eastAsia="zh-CN"/>
        </w:rPr>
        <w:t xml:space="preserve"> SCS, </w:t>
      </w:r>
      <w:r w:rsidR="00E61288">
        <w:rPr>
          <w:rFonts w:asciiTheme="minorHAnsi" w:hAnsiTheme="minorHAnsi" w:cstheme="minorHAnsi" w:hint="eastAsia"/>
          <w:lang w:eastAsia="zh-CN"/>
        </w:rPr>
        <w:t xml:space="preserve">the 7.5 kHz UL shift </w:t>
      </w:r>
      <w:r w:rsidR="00E61288">
        <w:rPr>
          <w:rFonts w:asciiTheme="minorHAnsi" w:hAnsiTheme="minorHAnsi" w:cstheme="minorHAnsi"/>
          <w:lang w:eastAsia="zh-CN"/>
        </w:rPr>
        <w:t>still</w:t>
      </w:r>
      <w:r w:rsidR="00E61288">
        <w:rPr>
          <w:rFonts w:asciiTheme="minorHAnsi" w:hAnsiTheme="minorHAnsi" w:cstheme="minorHAnsi" w:hint="eastAsia"/>
          <w:lang w:eastAsia="zh-CN"/>
        </w:rPr>
        <w:t xml:space="preserve"> could not resolve the issue of UL non-orthogonal</w:t>
      </w:r>
      <w:r w:rsidR="004E2FE5">
        <w:rPr>
          <w:rFonts w:asciiTheme="minorHAnsi" w:hAnsiTheme="minorHAnsi" w:cstheme="minorHAnsi" w:hint="eastAsia"/>
          <w:lang w:eastAsia="zh-CN"/>
        </w:rPr>
        <w:t xml:space="preserve"> between NR and LTE.</w:t>
      </w:r>
      <w:r w:rsidR="00E61288">
        <w:rPr>
          <w:rFonts w:asciiTheme="minorHAnsi" w:hAnsiTheme="minorHAnsi" w:cstheme="minorHAnsi" w:hint="eastAsia"/>
          <w:lang w:eastAsia="zh-CN"/>
        </w:rPr>
        <w:t xml:space="preserve"> </w:t>
      </w:r>
      <w:r w:rsidR="004E2FE5">
        <w:rPr>
          <w:rFonts w:asciiTheme="minorHAnsi" w:hAnsiTheme="minorHAnsi" w:cstheme="minorHAnsi" w:hint="eastAsia"/>
          <w:lang w:eastAsia="zh-CN"/>
        </w:rPr>
        <w:t xml:space="preserve">To resolve this problem, </w:t>
      </w:r>
      <w:r w:rsidRPr="001856D4">
        <w:rPr>
          <w:rFonts w:asciiTheme="minorHAnsi" w:hAnsiTheme="minorHAnsi" w:cstheme="minorHAnsi" w:hint="eastAsia"/>
          <w:lang w:eastAsia="zh-CN"/>
        </w:rPr>
        <w:t xml:space="preserve">legacy agreement in </w:t>
      </w:r>
      <w:r>
        <w:rPr>
          <w:rFonts w:asciiTheme="minorHAnsi" w:hAnsiTheme="minorHAnsi" w:cstheme="minorHAnsi" w:hint="eastAsia"/>
          <w:lang w:eastAsia="zh-CN"/>
        </w:rPr>
        <w:t xml:space="preserve">R15 </w:t>
      </w:r>
      <w:r w:rsidRPr="001856D4">
        <w:rPr>
          <w:rFonts w:asciiTheme="minorHAnsi" w:hAnsiTheme="minorHAnsi" w:cstheme="minorHAnsi" w:hint="eastAsia"/>
          <w:lang w:eastAsia="zh-CN"/>
        </w:rPr>
        <w:t>NR discussion</w:t>
      </w:r>
      <w:r w:rsidR="004E2FE5">
        <w:rPr>
          <w:rFonts w:asciiTheme="minorHAnsi" w:hAnsiTheme="minorHAnsi" w:cstheme="minorHAnsi" w:hint="eastAsia"/>
          <w:lang w:eastAsia="zh-CN"/>
        </w:rPr>
        <w:t xml:space="preserve"> is to apply </w:t>
      </w:r>
      <w:r w:rsidRPr="001856D4">
        <w:rPr>
          <w:rFonts w:asciiTheme="minorHAnsi" w:hAnsiTheme="minorHAnsi" w:cstheme="minorHAnsi" w:hint="eastAsia"/>
          <w:lang w:eastAsia="zh-CN"/>
        </w:rPr>
        <w:t xml:space="preserve">gap between LTE and NR should as implementation manner. </w:t>
      </w:r>
    </w:p>
    <w:p w:rsidR="00974818" w:rsidRPr="004E2FE5" w:rsidRDefault="00974818" w:rsidP="004E2FE5">
      <w:pPr>
        <w:pStyle w:val="ListParagraph"/>
        <w:ind w:left="420" w:firstLineChars="0" w:firstLine="0"/>
        <w:jc w:val="center"/>
        <w:rPr>
          <w:rFonts w:asciiTheme="minorHAnsi" w:eastAsiaTheme="minorEastAsia" w:hAnsiTheme="minorHAnsi" w:cstheme="minorHAnsi"/>
          <w:lang w:eastAsia="zh-CN"/>
        </w:rPr>
      </w:pPr>
      <w:r>
        <w:rPr>
          <w:noProof/>
          <w:lang w:val="en-US" w:eastAsia="zh-CN"/>
        </w:rPr>
        <w:drawing>
          <wp:inline distT="0" distB="0" distL="0" distR="0" wp14:anchorId="6EAD823C" wp14:editId="116A27D1">
            <wp:extent cx="3765550" cy="10795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765550" cy="1079500"/>
                    </a:xfrm>
                    <a:prstGeom prst="rect">
                      <a:avLst/>
                    </a:prstGeom>
                  </pic:spPr>
                </pic:pic>
              </a:graphicData>
            </a:graphic>
          </wp:inline>
        </w:drawing>
      </w:r>
      <w:r w:rsidRPr="004E2FE5">
        <w:rPr>
          <w:rFonts w:asciiTheme="minorHAnsi" w:eastAsiaTheme="minorEastAsia" w:hAnsiTheme="minorHAnsi" w:cstheme="minorHAnsi" w:hint="eastAsia"/>
          <w:lang w:eastAsia="zh-CN"/>
        </w:rPr>
        <w:t xml:space="preserve"> </w:t>
      </w:r>
    </w:p>
    <w:p w:rsidR="00AB7E99" w:rsidRDefault="00974818" w:rsidP="00AB7E99">
      <w:pPr>
        <w:jc w:val="both"/>
        <w:rPr>
          <w:rFonts w:asciiTheme="minorHAnsi" w:eastAsiaTheme="minorEastAsia" w:hAnsiTheme="minorHAnsi" w:cstheme="minorHAnsi"/>
          <w:b/>
          <w:lang w:eastAsia="zh-CN"/>
        </w:rPr>
      </w:pPr>
      <w:r w:rsidRPr="007B3B11">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w:t>
      </w:r>
      <w:r w:rsidR="004E2FE5">
        <w:rPr>
          <w:rFonts w:asciiTheme="minorHAnsi" w:eastAsiaTheme="minorEastAsia" w:hAnsiTheme="minorHAnsi" w:cstheme="minorHAnsi" w:hint="eastAsia"/>
          <w:b/>
          <w:lang w:eastAsia="zh-CN"/>
        </w:rPr>
        <w:t>2</w:t>
      </w:r>
      <w:r w:rsidRPr="007B3B11">
        <w:rPr>
          <w:rFonts w:asciiTheme="minorHAnsi" w:eastAsiaTheme="minorEastAsia" w:hAnsiTheme="minorHAnsi" w:cstheme="minorHAnsi" w:hint="eastAsia"/>
          <w:b/>
          <w:lang w:eastAsia="zh-CN"/>
        </w:rPr>
        <w:t xml:space="preserve">: </w:t>
      </w:r>
      <w:r w:rsidR="004E2FE5">
        <w:rPr>
          <w:rFonts w:asciiTheme="minorHAnsi" w:eastAsiaTheme="minorEastAsia" w:hAnsiTheme="minorHAnsi" w:cstheme="minorHAnsi" w:hint="eastAsia"/>
          <w:b/>
          <w:lang w:eastAsia="zh-CN"/>
        </w:rPr>
        <w:t xml:space="preserve">one use case of </w:t>
      </w:r>
      <w:r w:rsidRPr="007B3B11">
        <w:rPr>
          <w:rFonts w:asciiTheme="minorHAnsi" w:eastAsiaTheme="minorEastAsia" w:hAnsiTheme="minorHAnsi" w:cstheme="minorHAnsi" w:hint="eastAsia"/>
          <w:b/>
          <w:lang w:eastAsia="zh-CN"/>
        </w:rPr>
        <w:t>UL 7.5 kHz shift</w:t>
      </w:r>
      <w:r w:rsidR="004E2FE5">
        <w:rPr>
          <w:rFonts w:asciiTheme="minorHAnsi" w:eastAsiaTheme="minorEastAsia" w:hAnsiTheme="minorHAnsi" w:cstheme="minorHAnsi" w:hint="eastAsia"/>
          <w:b/>
          <w:lang w:eastAsia="zh-CN"/>
        </w:rPr>
        <w:t xml:space="preserve"> is to resolve the non-orthogonal issue b</w:t>
      </w:r>
      <w:r w:rsidR="004E2FE5" w:rsidRPr="004E2FE5">
        <w:rPr>
          <w:rFonts w:asciiTheme="minorHAnsi" w:eastAsiaTheme="minorEastAsia" w:hAnsiTheme="minorHAnsi" w:cstheme="minorHAnsi" w:hint="eastAsia"/>
          <w:b/>
          <w:lang w:eastAsia="zh-CN"/>
        </w:rPr>
        <w:t xml:space="preserve">etween LTE and NR in case of </w:t>
      </w:r>
      <w:r w:rsidR="004E2FE5" w:rsidRPr="004E2FE5">
        <w:rPr>
          <w:rFonts w:asciiTheme="minorHAnsi" w:eastAsiaTheme="minorEastAsia" w:hAnsiTheme="minorHAnsi" w:cstheme="minorHAnsi"/>
          <w:b/>
          <w:lang w:eastAsia="zh-CN"/>
        </w:rPr>
        <w:t>15 kHz</w:t>
      </w:r>
      <w:r w:rsidR="004E2FE5" w:rsidRPr="004E2FE5">
        <w:rPr>
          <w:rFonts w:asciiTheme="minorHAnsi" w:eastAsiaTheme="minorEastAsia" w:hAnsiTheme="minorHAnsi" w:cstheme="minorHAnsi" w:hint="eastAsia"/>
          <w:b/>
          <w:lang w:eastAsia="zh-CN"/>
        </w:rPr>
        <w:t xml:space="preserve"> SCS of NR operation</w:t>
      </w:r>
      <w:r w:rsidR="004E2FE5">
        <w:rPr>
          <w:rFonts w:asciiTheme="minorHAnsi" w:eastAsiaTheme="minorEastAsia" w:hAnsiTheme="minorHAnsi" w:cstheme="minorHAnsi" w:hint="eastAsia"/>
          <w:b/>
          <w:lang w:eastAsia="zh-CN"/>
        </w:rPr>
        <w:t>.</w:t>
      </w:r>
    </w:p>
    <w:p w:rsidR="00AB7E99" w:rsidRDefault="004E2FE5" w:rsidP="00051CD8">
      <w:pPr>
        <w:jc w:val="both"/>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Observation 3: the legacy solution to avoid</w:t>
      </w:r>
      <w:r w:rsidR="007B2A70">
        <w:rPr>
          <w:rFonts w:asciiTheme="minorHAnsi" w:eastAsiaTheme="minorEastAsia" w:hAnsiTheme="minorHAnsi" w:cstheme="minorHAnsi" w:hint="eastAsia"/>
          <w:b/>
          <w:lang w:eastAsia="zh-CN"/>
        </w:rPr>
        <w:t xml:space="preserve"> non-orthogonal</w:t>
      </w:r>
      <w:r>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b/>
          <w:lang w:eastAsia="zh-CN"/>
        </w:rPr>
        <w:t>interference</w:t>
      </w:r>
      <w:r>
        <w:rPr>
          <w:rFonts w:asciiTheme="minorHAnsi" w:eastAsiaTheme="minorEastAsia" w:hAnsiTheme="minorHAnsi" w:cstheme="minorHAnsi" w:hint="eastAsia"/>
          <w:b/>
          <w:lang w:eastAsia="zh-CN"/>
        </w:rPr>
        <w:t xml:space="preserve"> </w:t>
      </w:r>
      <w:r w:rsidR="007B2A70">
        <w:rPr>
          <w:rFonts w:asciiTheme="minorHAnsi" w:eastAsiaTheme="minorEastAsia" w:hAnsiTheme="minorHAnsi" w:cstheme="minorHAnsi" w:hint="eastAsia"/>
          <w:b/>
          <w:lang w:eastAsia="zh-CN"/>
        </w:rPr>
        <w:t xml:space="preserve">for operation </w:t>
      </w:r>
      <w:r>
        <w:rPr>
          <w:rFonts w:asciiTheme="minorHAnsi" w:eastAsiaTheme="minorEastAsia" w:hAnsiTheme="minorHAnsi" w:cstheme="minorHAnsi" w:hint="eastAsia"/>
          <w:b/>
          <w:lang w:eastAsia="zh-CN"/>
        </w:rPr>
        <w:t xml:space="preserve">between LTE@15 kHz SCS and NR@30 kHz SCS in case of DSS is to adopt guard gap by implementation manner. </w:t>
      </w:r>
    </w:p>
    <w:p w:rsidR="00E44DF8" w:rsidRDefault="00E44DF8" w:rsidP="00051CD8">
      <w:pPr>
        <w:jc w:val="both"/>
        <w:rPr>
          <w:rFonts w:asciiTheme="minorHAnsi" w:eastAsiaTheme="minorEastAsia" w:hAnsiTheme="minorHAnsi" w:cstheme="minorHAnsi"/>
          <w:b/>
          <w:lang w:eastAsia="zh-CN"/>
        </w:rPr>
      </w:pPr>
    </w:p>
    <w:p w:rsidR="00E44DF8" w:rsidRDefault="00F93DF7" w:rsidP="00051CD8">
      <w:pPr>
        <w:jc w:val="both"/>
        <w:rPr>
          <w:rFonts w:asciiTheme="minorHAnsi" w:hAnsiTheme="minorHAnsi" w:cstheme="minorHAnsi"/>
          <w:lang w:eastAsia="zh-CN"/>
        </w:rPr>
      </w:pPr>
      <w:r>
        <w:rPr>
          <w:rFonts w:asciiTheme="minorHAnsi" w:hAnsiTheme="minorHAnsi" w:cstheme="minorHAnsi" w:hint="eastAsia"/>
          <w:lang w:eastAsia="zh-CN"/>
        </w:rPr>
        <w:t>To avoid confliction between LTE CRS and NR SSB, SSB pattern B is introduced to resolve the issue and applied for NR band n5 and n66. However,</w:t>
      </w:r>
      <w:r w:rsidR="00E44DF8">
        <w:rPr>
          <w:rFonts w:asciiTheme="minorHAnsi" w:hAnsiTheme="minorHAnsi" w:cstheme="minorHAnsi" w:hint="eastAsia"/>
          <w:lang w:eastAsia="zh-CN"/>
        </w:rPr>
        <w:t xml:space="preserve"> </w:t>
      </w:r>
      <w:r>
        <w:rPr>
          <w:rFonts w:asciiTheme="minorHAnsi" w:hAnsiTheme="minorHAnsi" w:cstheme="minorHAnsi" w:hint="eastAsia"/>
          <w:lang w:eastAsia="zh-CN"/>
        </w:rPr>
        <w:t>i</w:t>
      </w:r>
      <w:r w:rsidRPr="00E44DF8">
        <w:rPr>
          <w:rFonts w:asciiTheme="minorHAnsi" w:hAnsiTheme="minorHAnsi" w:cstheme="minorHAnsi" w:hint="eastAsia"/>
          <w:lang w:eastAsia="zh-CN"/>
        </w:rPr>
        <w:t>n</w:t>
      </w:r>
      <w:r>
        <w:rPr>
          <w:rFonts w:asciiTheme="minorHAnsi" w:hAnsiTheme="minorHAnsi" w:cstheme="minorHAnsi" w:hint="eastAsia"/>
          <w:lang w:eastAsia="zh-CN"/>
        </w:rPr>
        <w:t xml:space="preserve"> existing NR specification the SSB pattern defined for n48 is Case C.</w:t>
      </w:r>
      <w:r w:rsidR="00A41EBD">
        <w:rPr>
          <w:rFonts w:asciiTheme="minorHAnsi" w:hAnsiTheme="minorHAnsi" w:cstheme="minorHAnsi" w:hint="eastAsia"/>
          <w:lang w:eastAsia="zh-CN"/>
        </w:rPr>
        <w:t xml:space="preserve"> If we include SSB pattern B for n48 to enable DSS for this spectrum range following the </w:t>
      </w:r>
      <w:r w:rsidR="00A41EBD">
        <w:rPr>
          <w:rFonts w:asciiTheme="minorHAnsi" w:hAnsiTheme="minorHAnsi" w:cstheme="minorHAnsi"/>
          <w:lang w:eastAsia="zh-CN"/>
        </w:rPr>
        <w:t>approach</w:t>
      </w:r>
      <w:r w:rsidR="00A41EBD">
        <w:rPr>
          <w:rFonts w:asciiTheme="minorHAnsi" w:hAnsiTheme="minorHAnsi" w:cstheme="minorHAnsi" w:hint="eastAsia"/>
          <w:lang w:eastAsia="zh-CN"/>
        </w:rPr>
        <w:t xml:space="preserve"> of n5 and n66, it would result in additional burden for UE </w:t>
      </w:r>
      <w:r w:rsidR="00A41EBD">
        <w:rPr>
          <w:rFonts w:asciiTheme="minorHAnsi" w:hAnsiTheme="minorHAnsi" w:cstheme="minorHAnsi"/>
          <w:lang w:eastAsia="zh-CN"/>
        </w:rPr>
        <w:t>initial</w:t>
      </w:r>
      <w:r w:rsidR="00A41EBD">
        <w:rPr>
          <w:rFonts w:asciiTheme="minorHAnsi" w:hAnsiTheme="minorHAnsi" w:cstheme="minorHAnsi" w:hint="eastAsia"/>
          <w:lang w:eastAsia="zh-CN"/>
        </w:rPr>
        <w:t xml:space="preserve"> </w:t>
      </w:r>
      <w:r w:rsidR="00DB2846">
        <w:rPr>
          <w:rFonts w:asciiTheme="minorHAnsi" w:hAnsiTheme="minorHAnsi" w:cstheme="minorHAnsi" w:hint="eastAsia"/>
          <w:lang w:eastAsia="zh-CN"/>
        </w:rPr>
        <w:t>cell search due to</w:t>
      </w:r>
      <w:r w:rsidR="00A41EBD">
        <w:rPr>
          <w:rFonts w:asciiTheme="minorHAnsi" w:hAnsiTheme="minorHAnsi" w:cstheme="minorHAnsi" w:hint="eastAsia"/>
          <w:lang w:eastAsia="zh-CN"/>
        </w:rPr>
        <w:t xml:space="preserve"> more SSB </w:t>
      </w:r>
      <w:r w:rsidR="00DB2846">
        <w:rPr>
          <w:rFonts w:asciiTheme="minorHAnsi" w:hAnsiTheme="minorHAnsi" w:cstheme="minorHAnsi" w:hint="eastAsia"/>
          <w:lang w:eastAsia="zh-CN"/>
        </w:rPr>
        <w:t xml:space="preserve">entries with increase on power consumption and </w:t>
      </w:r>
      <w:r w:rsidR="00DB2846">
        <w:rPr>
          <w:rFonts w:asciiTheme="minorHAnsi" w:hAnsiTheme="minorHAnsi" w:cstheme="minorHAnsi"/>
          <w:lang w:eastAsia="zh-CN"/>
        </w:rPr>
        <w:t>implementation</w:t>
      </w:r>
      <w:r w:rsidR="00DB2846">
        <w:rPr>
          <w:rFonts w:asciiTheme="minorHAnsi" w:hAnsiTheme="minorHAnsi" w:cstheme="minorHAnsi" w:hint="eastAsia"/>
          <w:lang w:eastAsia="zh-CN"/>
        </w:rPr>
        <w:t xml:space="preserve"> complexity. Hence it is not </w:t>
      </w:r>
      <w:r w:rsidR="00DB2846">
        <w:rPr>
          <w:rFonts w:asciiTheme="minorHAnsi" w:hAnsiTheme="minorHAnsi" w:cstheme="minorHAnsi"/>
          <w:lang w:eastAsia="zh-CN"/>
        </w:rPr>
        <w:t>preferred</w:t>
      </w:r>
      <w:r w:rsidR="00DB2846">
        <w:rPr>
          <w:rFonts w:asciiTheme="minorHAnsi" w:hAnsiTheme="minorHAnsi" w:cstheme="minorHAnsi" w:hint="eastAsia"/>
          <w:lang w:eastAsia="zh-CN"/>
        </w:rPr>
        <w:t xml:space="preserve"> to include SSB pattern B for n48 DSS.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B2846" w:rsidRPr="00E26D09" w:rsidTr="00F711C7">
        <w:trPr>
          <w:jc w:val="center"/>
        </w:trPr>
        <w:tc>
          <w:tcPr>
            <w:tcW w:w="2156" w:type="dxa"/>
            <w:tcBorders>
              <w:top w:val="single" w:sz="4" w:space="0" w:color="auto"/>
              <w:left w:val="single" w:sz="4" w:space="0" w:color="auto"/>
              <w:bottom w:val="single" w:sz="4" w:space="0" w:color="auto"/>
              <w:right w:val="single" w:sz="4" w:space="0" w:color="auto"/>
            </w:tcBorders>
            <w:hideMark/>
          </w:tcPr>
          <w:p w:rsidR="00DB2846" w:rsidRPr="00E26D09" w:rsidRDefault="00DB2846" w:rsidP="00F711C7">
            <w:pPr>
              <w:pStyle w:val="TAH"/>
              <w:rPr>
                <w:rFonts w:eastAsia="Yu Mincho"/>
              </w:rPr>
            </w:pPr>
            <w:r w:rsidRPr="00E26D09">
              <w:rPr>
                <w:rFonts w:eastAsia="Yu Mincho"/>
              </w:rPr>
              <w:t xml:space="preserve">NR </w:t>
            </w:r>
            <w:r w:rsidRPr="00E26D09">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DB2846" w:rsidRPr="00E26D09" w:rsidRDefault="00DB2846" w:rsidP="00F711C7">
            <w:pPr>
              <w:pStyle w:val="TAH"/>
              <w:rPr>
                <w:rFonts w:eastAsia="Yu Mincho"/>
                <w:lang w:eastAsia="ja-JP"/>
              </w:rPr>
            </w:pPr>
            <w:r w:rsidRPr="00E26D09">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DB2846" w:rsidRPr="00E26D09" w:rsidRDefault="00DB2846" w:rsidP="00F711C7">
            <w:pPr>
              <w:pStyle w:val="TAH"/>
              <w:rPr>
                <w:lang w:eastAsia="zh-CN"/>
              </w:rPr>
            </w:pPr>
            <w:r w:rsidRPr="00E26D09">
              <w:rPr>
                <w:lang w:eastAsia="zh-CN"/>
              </w:rPr>
              <w:t>SS Block pattern</w:t>
            </w:r>
            <w:r w:rsidRPr="00E26D09">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DB2846" w:rsidRPr="00E26D09" w:rsidRDefault="00DB2846" w:rsidP="00F711C7">
            <w:pPr>
              <w:pStyle w:val="TAH"/>
              <w:rPr>
                <w:rFonts w:eastAsia="Yu Mincho"/>
                <w:vertAlign w:val="subscript"/>
              </w:rPr>
            </w:pPr>
            <w:r w:rsidRPr="00E26D09">
              <w:rPr>
                <w:rFonts w:eastAsia="Yu Mincho"/>
              </w:rPr>
              <w:t>Range of GSCN</w:t>
            </w:r>
          </w:p>
          <w:p w:rsidR="00DB2846" w:rsidRPr="00E26D09" w:rsidRDefault="00DB2846" w:rsidP="00F711C7">
            <w:pPr>
              <w:pStyle w:val="TAH"/>
              <w:rPr>
                <w:rFonts w:eastAsia="Yu Mincho"/>
              </w:rPr>
            </w:pPr>
            <w:r w:rsidRPr="00E26D09">
              <w:rPr>
                <w:rFonts w:eastAsia="Yu Mincho"/>
              </w:rPr>
              <w:t>(First – &lt;Step size&gt; – Last)</w:t>
            </w:r>
          </w:p>
        </w:tc>
      </w:tr>
      <w:tr w:rsidR="00DB2846" w:rsidRPr="00E26D09" w:rsidTr="00F711C7">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B2846" w:rsidRPr="00E26D09" w:rsidRDefault="00DB2846" w:rsidP="00F711C7">
            <w:pPr>
              <w:pStyle w:val="TAC"/>
            </w:pPr>
            <w:r w:rsidRPr="00E26D09">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rsidR="00DB2846" w:rsidRPr="00E26D09" w:rsidRDefault="00DB2846" w:rsidP="00F711C7">
            <w:pPr>
              <w:pStyle w:val="TAC"/>
            </w:pPr>
            <w:r w:rsidRPr="00E26D09">
              <w:t>30 kHz</w:t>
            </w:r>
          </w:p>
        </w:tc>
        <w:tc>
          <w:tcPr>
            <w:tcW w:w="1886" w:type="dxa"/>
            <w:tcBorders>
              <w:top w:val="single" w:sz="4" w:space="0" w:color="auto"/>
              <w:left w:val="single" w:sz="4" w:space="0" w:color="auto"/>
              <w:bottom w:val="single" w:sz="4" w:space="0" w:color="auto"/>
              <w:right w:val="single" w:sz="4" w:space="0" w:color="auto"/>
            </w:tcBorders>
          </w:tcPr>
          <w:p w:rsidR="00DB2846" w:rsidRPr="00E26D09" w:rsidRDefault="00DB2846" w:rsidP="00F711C7">
            <w:pPr>
              <w:pStyle w:val="TAC"/>
              <w:rPr>
                <w:lang w:val="en-US" w:eastAsia="zh-CN"/>
              </w:rPr>
            </w:pPr>
            <w:r w:rsidRPr="00E26D09">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B2846" w:rsidRPr="00E26D09" w:rsidRDefault="00DB2846" w:rsidP="00F711C7">
            <w:pPr>
              <w:pStyle w:val="TAC"/>
            </w:pPr>
            <w:r w:rsidRPr="00E26D09">
              <w:rPr>
                <w:lang w:eastAsia="ko-KR"/>
              </w:rPr>
              <w:t>7884 – &lt;1&gt; – 7982</w:t>
            </w:r>
          </w:p>
        </w:tc>
      </w:tr>
    </w:tbl>
    <w:p w:rsidR="00DB2846" w:rsidRPr="00E44DF8" w:rsidRDefault="00DB2846" w:rsidP="00051CD8">
      <w:pPr>
        <w:jc w:val="both"/>
        <w:rPr>
          <w:rFonts w:asciiTheme="minorHAnsi" w:hAnsiTheme="minorHAnsi" w:cstheme="minorHAnsi"/>
          <w:lang w:eastAsia="zh-CN"/>
        </w:rPr>
      </w:pPr>
    </w:p>
    <w:p w:rsidR="00DB2846" w:rsidRDefault="00DB2846" w:rsidP="00051CD8">
      <w:pPr>
        <w:jc w:val="both"/>
        <w:rPr>
          <w:rFonts w:asciiTheme="minorHAnsi" w:hAnsiTheme="minorHAnsi" w:cstheme="minorHAnsi"/>
          <w:lang w:eastAsia="zh-CN"/>
        </w:rPr>
      </w:pPr>
      <w:r>
        <w:rPr>
          <w:rFonts w:asciiTheme="minorHAnsi" w:hAnsiTheme="minorHAnsi" w:cstheme="minorHAnsi" w:hint="eastAsia"/>
          <w:lang w:eastAsia="zh-CN"/>
        </w:rPr>
        <w:t>T</w:t>
      </w:r>
      <w:r w:rsidR="00051CD8" w:rsidRPr="001856D4">
        <w:rPr>
          <w:rFonts w:asciiTheme="minorHAnsi" w:hAnsiTheme="minorHAnsi" w:cstheme="minorHAnsi" w:hint="eastAsia"/>
          <w:lang w:eastAsia="zh-CN"/>
        </w:rPr>
        <w:t xml:space="preserve">he other alternative way as proposed in [2] and adopted in discussion of n41/n90 is the MBSFN approach. </w:t>
      </w:r>
      <w:r>
        <w:rPr>
          <w:rFonts w:asciiTheme="minorHAnsi" w:hAnsiTheme="minorHAnsi" w:cstheme="minorHAnsi" w:hint="eastAsia"/>
          <w:lang w:eastAsia="zh-CN"/>
        </w:rPr>
        <w:t xml:space="preserve">And our previous contribution in [2] has already provided full background regarding this solution. Hence we submit </w:t>
      </w:r>
      <w:r>
        <w:rPr>
          <w:rFonts w:asciiTheme="minorHAnsi" w:hAnsiTheme="minorHAnsi" w:cstheme="minorHAnsi"/>
          <w:lang w:eastAsia="zh-CN"/>
        </w:rPr>
        <w:t>th</w:t>
      </w:r>
      <w:r>
        <w:rPr>
          <w:rFonts w:asciiTheme="minorHAnsi" w:hAnsiTheme="minorHAnsi" w:cstheme="minorHAnsi" w:hint="eastAsia"/>
          <w:lang w:eastAsia="zh-CN"/>
        </w:rPr>
        <w:t xml:space="preserve">e analysis on this aspect again for formal discussion under dedicated WI on band 48/n48 DSS. </w:t>
      </w:r>
    </w:p>
    <w:p w:rsidR="00E44DF8" w:rsidRPr="001856D4" w:rsidRDefault="00051CD8" w:rsidP="00051CD8">
      <w:pPr>
        <w:jc w:val="both"/>
        <w:rPr>
          <w:rFonts w:asciiTheme="minorHAnsi" w:hAnsiTheme="minorHAnsi" w:cstheme="minorHAnsi"/>
          <w:lang w:eastAsia="zh-CN"/>
        </w:rPr>
      </w:pPr>
      <w:r w:rsidRPr="001856D4">
        <w:rPr>
          <w:rFonts w:asciiTheme="minorHAnsi" w:hAnsiTheme="minorHAnsi" w:cstheme="minorHAnsi" w:hint="eastAsia"/>
          <w:lang w:eastAsia="zh-CN"/>
        </w:rPr>
        <w:t xml:space="preserve">One </w:t>
      </w:r>
      <w:r w:rsidRPr="001856D4">
        <w:rPr>
          <w:rFonts w:asciiTheme="minorHAnsi" w:hAnsiTheme="minorHAnsi" w:cstheme="minorHAnsi"/>
          <w:lang w:eastAsia="zh-CN"/>
        </w:rPr>
        <w:t>concern</w:t>
      </w:r>
      <w:r w:rsidRPr="001856D4">
        <w:rPr>
          <w:rFonts w:asciiTheme="minorHAnsi" w:hAnsiTheme="minorHAnsi" w:cstheme="minorHAnsi" w:hint="eastAsia"/>
          <w:lang w:eastAsia="zh-CN"/>
        </w:rPr>
        <w:t xml:space="preserve"> raised here for MBSFN </w:t>
      </w:r>
      <w:r w:rsidRPr="001856D4">
        <w:rPr>
          <w:rFonts w:asciiTheme="minorHAnsi" w:hAnsiTheme="minorHAnsi" w:cstheme="minorHAnsi"/>
          <w:lang w:eastAsia="zh-CN"/>
        </w:rPr>
        <w:t>approach</w:t>
      </w:r>
      <w:r w:rsidRPr="001856D4">
        <w:rPr>
          <w:rFonts w:asciiTheme="minorHAnsi" w:hAnsiTheme="minorHAnsi" w:cstheme="minorHAnsi" w:hint="eastAsia"/>
          <w:lang w:eastAsia="zh-CN"/>
        </w:rPr>
        <w:t xml:space="preserve"> is whether the LTE MBSFN configuration </w:t>
      </w:r>
      <w:r w:rsidRPr="001856D4">
        <w:rPr>
          <w:rFonts w:asciiTheme="minorHAnsi" w:hAnsiTheme="minorHAnsi" w:cstheme="minorHAnsi"/>
          <w:lang w:eastAsia="zh-CN"/>
        </w:rPr>
        <w:t>accommodate</w:t>
      </w:r>
      <w:r w:rsidRPr="001856D4">
        <w:rPr>
          <w:rFonts w:asciiTheme="minorHAnsi" w:hAnsiTheme="minorHAnsi" w:cstheme="minorHAnsi" w:hint="eastAsia"/>
          <w:lang w:eastAsia="zh-CN"/>
        </w:rPr>
        <w:t xml:space="preserve"> flexible </w:t>
      </w:r>
      <w:r w:rsidRPr="001856D4">
        <w:rPr>
          <w:rFonts w:asciiTheme="minorHAnsi" w:hAnsiTheme="minorHAnsi" w:cstheme="minorHAnsi"/>
          <w:lang w:eastAsia="zh-CN"/>
        </w:rPr>
        <w:t>configuration</w:t>
      </w:r>
      <w:r w:rsidRPr="001856D4">
        <w:rPr>
          <w:rFonts w:asciiTheme="minorHAnsi" w:hAnsiTheme="minorHAnsi" w:cstheme="minorHAnsi" w:hint="eastAsia"/>
          <w:lang w:eastAsia="zh-CN"/>
        </w:rPr>
        <w:t xml:space="preserve"> on SSB allocation for all </w:t>
      </w:r>
      <w:r w:rsidRPr="001856D4">
        <w:rPr>
          <w:rFonts w:asciiTheme="minorHAnsi" w:hAnsiTheme="minorHAnsi" w:cstheme="minorHAnsi"/>
          <w:lang w:eastAsia="zh-CN"/>
        </w:rPr>
        <w:t>potential TDD</w:t>
      </w:r>
      <w:r w:rsidRPr="001856D4">
        <w:rPr>
          <w:rFonts w:asciiTheme="minorHAnsi" w:hAnsiTheme="minorHAnsi" w:cstheme="minorHAnsi" w:hint="eastAsia"/>
          <w:lang w:eastAsia="zh-CN"/>
        </w:rPr>
        <w:t xml:space="preserve"> UL/DL configuration. </w:t>
      </w:r>
      <w:r>
        <w:rPr>
          <w:rFonts w:asciiTheme="minorHAnsi" w:hAnsiTheme="minorHAnsi" w:cstheme="minorHAnsi" w:hint="eastAsia"/>
          <w:lang w:eastAsia="zh-CN"/>
        </w:rPr>
        <w:t>For this purpose, w</w:t>
      </w:r>
      <w:r w:rsidRPr="001856D4">
        <w:rPr>
          <w:rFonts w:asciiTheme="minorHAnsi" w:hAnsiTheme="minorHAnsi" w:cstheme="minorHAnsi" w:hint="eastAsia"/>
          <w:lang w:eastAsia="zh-CN"/>
        </w:rPr>
        <w:t>e can compare the LTE configuration and SSB with further detail here.</w:t>
      </w:r>
    </w:p>
    <w:p w:rsidR="00051CD8" w:rsidRPr="001856D4" w:rsidRDefault="00051CD8" w:rsidP="00051CD8">
      <w:pPr>
        <w:rPr>
          <w:rFonts w:asciiTheme="minorHAnsi" w:hAnsiTheme="minorHAnsi" w:cstheme="minorHAnsi"/>
          <w:lang w:eastAsia="zh-CN"/>
        </w:rPr>
      </w:pPr>
      <w:r w:rsidRPr="001856D4">
        <w:rPr>
          <w:rFonts w:asciiTheme="minorHAnsi" w:hAnsiTheme="minorHAnsi" w:cstheme="minorHAnsi" w:hint="eastAsia"/>
          <w:lang w:eastAsia="zh-CN"/>
        </w:rPr>
        <w:t xml:space="preserve">TDD Uplink-downlink configuration is defined in TS36.211 as table below for LTE. </w:t>
      </w:r>
    </w:p>
    <w:p w:rsidR="00051CD8" w:rsidRDefault="00051CD8" w:rsidP="00051CD8">
      <w:pPr>
        <w:pStyle w:val="TH"/>
      </w:pPr>
      <w:r>
        <w:lastRenderedPageBreak/>
        <w:t>Table 4.2-2</w:t>
      </w:r>
      <w:r>
        <w:rPr>
          <w:rFonts w:hint="eastAsia"/>
          <w:lang w:eastAsia="zh-CN"/>
        </w:rPr>
        <w:t xml:space="preserve"> in TS36.211</w:t>
      </w:r>
      <w:r>
        <w:t>: Uplink-downlink configurations</w:t>
      </w:r>
    </w:p>
    <w:tbl>
      <w:tblPr>
        <w:tblW w:w="5000" w:type="pct"/>
        <w:jc w:val="center"/>
        <w:tblLook w:val="01E0" w:firstRow="1" w:lastRow="1" w:firstColumn="1" w:lastColumn="1" w:noHBand="0" w:noVBand="0"/>
      </w:tblPr>
      <w:tblGrid>
        <w:gridCol w:w="2189"/>
        <w:gridCol w:w="3075"/>
        <w:gridCol w:w="472"/>
        <w:gridCol w:w="458"/>
        <w:gridCol w:w="472"/>
        <w:gridCol w:w="472"/>
        <w:gridCol w:w="472"/>
        <w:gridCol w:w="472"/>
        <w:gridCol w:w="472"/>
        <w:gridCol w:w="472"/>
        <w:gridCol w:w="472"/>
        <w:gridCol w:w="464"/>
      </w:tblGrid>
      <w:tr w:rsidR="00051CD8" w:rsidRPr="005B11E1" w:rsidTr="00135647">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 xml:space="preserve">Uplink-downlink </w:t>
            </w:r>
          </w:p>
          <w:p w:rsidR="00051CD8" w:rsidRDefault="00051CD8" w:rsidP="00135647">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 xml:space="preserve">Downlink-to-Uplink </w:t>
            </w:r>
          </w:p>
          <w:p w:rsidR="00051CD8" w:rsidRDefault="00051CD8" w:rsidP="00135647">
            <w:pPr>
              <w:pStyle w:val="TAH"/>
            </w:pPr>
            <w:r>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proofErr w:type="spellStart"/>
            <w:r>
              <w:t>Subframe</w:t>
            </w:r>
            <w:proofErr w:type="spellEnd"/>
            <w:r>
              <w:t xml:space="preserve"> number</w:t>
            </w:r>
          </w:p>
        </w:tc>
      </w:tr>
      <w:tr w:rsidR="00051CD8" w:rsidTr="00135647">
        <w:trPr>
          <w:cantSplit/>
          <w:jc w:val="center"/>
        </w:trPr>
        <w:tc>
          <w:tcPr>
            <w:tcW w:w="1098"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p>
        </w:tc>
        <w:tc>
          <w:tcPr>
            <w:tcW w:w="1543" w:type="pct"/>
            <w:vMerge/>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rsidR="00051CD8" w:rsidRDefault="00051CD8" w:rsidP="00135647">
            <w:pPr>
              <w:pStyle w:val="TAH"/>
            </w:pPr>
            <w:r>
              <w:t>9</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0</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1</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2</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3</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4</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5</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10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Pr="001C3717" w:rsidRDefault="00051CD8" w:rsidP="00135647">
            <w:pPr>
              <w:pStyle w:val="TAC"/>
              <w:rPr>
                <w:highlight w:val="green"/>
              </w:rPr>
            </w:pPr>
            <w:r w:rsidRPr="001C3717">
              <w:rPr>
                <w:highlight w:val="green"/>
              </w:rPr>
              <w:t>D</w:t>
            </w:r>
          </w:p>
        </w:tc>
      </w:tr>
      <w:tr w:rsidR="00051CD8" w:rsidRPr="005B11E1" w:rsidTr="00135647">
        <w:trPr>
          <w:cantSplit/>
          <w:jc w:val="center"/>
        </w:trPr>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6</w:t>
            </w:r>
          </w:p>
        </w:tc>
        <w:tc>
          <w:tcPr>
            <w:tcW w:w="1543"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 xml:space="preserve">5 </w:t>
            </w:r>
            <w:proofErr w:type="spellStart"/>
            <w:r>
              <w:t>ms</w:t>
            </w:r>
            <w:proofErr w:type="spellEnd"/>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051CD8" w:rsidRDefault="00051CD8" w:rsidP="00135647">
            <w:pPr>
              <w:pStyle w:val="TAC"/>
            </w:pPr>
            <w:r w:rsidRPr="001C3717">
              <w:rPr>
                <w:highlight w:val="green"/>
              </w:rPr>
              <w:t>D</w:t>
            </w:r>
          </w:p>
        </w:tc>
      </w:tr>
    </w:tbl>
    <w:p w:rsidR="00051CD8" w:rsidRDefault="00051CD8" w:rsidP="00051CD8">
      <w:pPr>
        <w:pStyle w:val="ListParagraph"/>
        <w:ind w:left="420" w:firstLineChars="0" w:firstLine="0"/>
        <w:rPr>
          <w:rFonts w:asciiTheme="minorHAnsi" w:eastAsiaTheme="minorEastAsia" w:hAnsiTheme="minorHAnsi" w:cstheme="minorHAnsi"/>
          <w:lang w:eastAsia="zh-CN"/>
        </w:rPr>
      </w:pPr>
    </w:p>
    <w:p w:rsidR="00051CD8" w:rsidRPr="001856D4" w:rsidRDefault="00051CD8" w:rsidP="00051CD8">
      <w:pPr>
        <w:rPr>
          <w:rFonts w:asciiTheme="minorHAnsi" w:hAnsiTheme="minorHAnsi" w:cstheme="minorHAnsi"/>
          <w:lang w:eastAsia="zh-CN"/>
        </w:rPr>
      </w:pPr>
      <w:r w:rsidRPr="001856D4">
        <w:rPr>
          <w:rFonts w:asciiTheme="minorHAnsi" w:hAnsiTheme="minorHAnsi" w:cstheme="minorHAnsi" w:hint="eastAsia"/>
          <w:lang w:eastAsia="zh-CN"/>
        </w:rPr>
        <w:t xml:space="preserve">The MBSFN configuration related parameters are defined in TS36.331 for LTE. </w:t>
      </w:r>
    </w:p>
    <w:p w:rsidR="00051CD8" w:rsidRPr="00867590" w:rsidRDefault="00051CD8" w:rsidP="00051CD8">
      <w:pPr>
        <w:pStyle w:val="Heading4"/>
        <w:rPr>
          <w:i/>
          <w:noProof/>
          <w:lang w:val="en-GB" w:eastAsia="zh-CN"/>
        </w:rPr>
      </w:pPr>
      <w:bookmarkStart w:id="1" w:name="_Toc12746050"/>
      <w:r w:rsidRPr="00867590">
        <w:rPr>
          <w:lang w:val="en-GB"/>
        </w:rPr>
        <w:t>–</w:t>
      </w:r>
      <w:r w:rsidRPr="00867590">
        <w:rPr>
          <w:lang w:val="en-GB"/>
        </w:rPr>
        <w:tab/>
      </w:r>
      <w:r w:rsidRPr="00867590">
        <w:rPr>
          <w:i/>
          <w:noProof/>
          <w:lang w:val="en-GB"/>
        </w:rPr>
        <w:t>MBMS-NotificationConfig</w:t>
      </w:r>
      <w:bookmarkEnd w:id="1"/>
      <w:r w:rsidRPr="00F770B0">
        <w:rPr>
          <w:rFonts w:hint="eastAsia"/>
          <w:noProof/>
          <w:lang w:val="en-GB" w:eastAsia="zh-CN"/>
        </w:rPr>
        <w:t xml:space="preserve"> in TS36.331</w:t>
      </w:r>
    </w:p>
    <w:p w:rsidR="00051CD8" w:rsidRPr="00867590" w:rsidRDefault="00051CD8" w:rsidP="00051CD8">
      <w:r w:rsidRPr="00867590">
        <w:t xml:space="preserve">The IE </w:t>
      </w:r>
      <w:r w:rsidRPr="00867590">
        <w:rPr>
          <w:i/>
          <w:noProof/>
        </w:rPr>
        <w:t>MBMS-NotificationConfig</w:t>
      </w:r>
      <w:r w:rsidRPr="00867590">
        <w:rPr>
          <w:iCs/>
        </w:rPr>
        <w:t xml:space="preserve"> specifies the MBMS notification related configuration </w:t>
      </w:r>
      <w:proofErr w:type="gramStart"/>
      <w:r w:rsidRPr="00867590">
        <w:rPr>
          <w:iCs/>
        </w:rPr>
        <w:t>parameters, that</w:t>
      </w:r>
      <w:proofErr w:type="gramEnd"/>
      <w:r w:rsidRPr="00867590">
        <w:rPr>
          <w:iCs/>
        </w:rPr>
        <w:t xml:space="preserve"> are applicable for all MBSFN areas</w:t>
      </w:r>
      <w:r w:rsidRPr="00867590">
        <w:t>.</w:t>
      </w:r>
    </w:p>
    <w:p w:rsidR="00051CD8" w:rsidRPr="00867590" w:rsidRDefault="00051CD8" w:rsidP="00051CD8">
      <w:pPr>
        <w:pStyle w:val="TH"/>
        <w:rPr>
          <w:lang w:val="en-GB"/>
        </w:rPr>
      </w:pPr>
      <w:r w:rsidRPr="00867590">
        <w:rPr>
          <w:bCs/>
          <w:i/>
          <w:iCs/>
          <w:lang w:val="en-GB"/>
        </w:rPr>
        <w:t>MBMS-</w:t>
      </w:r>
      <w:proofErr w:type="spellStart"/>
      <w:r w:rsidRPr="00867590">
        <w:rPr>
          <w:bCs/>
          <w:i/>
          <w:iCs/>
          <w:lang w:val="en-GB"/>
        </w:rPr>
        <w:t>NotificationConfig</w:t>
      </w:r>
      <w:proofErr w:type="spellEnd"/>
      <w:r w:rsidRPr="00867590">
        <w:rPr>
          <w:lang w:val="en-GB"/>
        </w:rPr>
        <w:t xml:space="preserve"> information element</w:t>
      </w:r>
    </w:p>
    <w:p w:rsidR="00051CD8" w:rsidRPr="00867590" w:rsidRDefault="00051CD8" w:rsidP="00051CD8">
      <w:pPr>
        <w:pStyle w:val="PL"/>
        <w:shd w:val="clear" w:color="auto" w:fill="E6E6E6"/>
      </w:pPr>
      <w:r w:rsidRPr="00867590">
        <w:t>-- ASN1START</w:t>
      </w:r>
    </w:p>
    <w:p w:rsidR="00051CD8" w:rsidRPr="00867590" w:rsidRDefault="00051CD8" w:rsidP="00051CD8">
      <w:pPr>
        <w:pStyle w:val="PL"/>
        <w:shd w:val="clear" w:color="auto" w:fill="E6E6E6"/>
      </w:pPr>
    </w:p>
    <w:p w:rsidR="00051CD8" w:rsidRPr="00867590" w:rsidRDefault="00051CD8" w:rsidP="00051CD8">
      <w:pPr>
        <w:pStyle w:val="PL"/>
        <w:shd w:val="clear" w:color="auto" w:fill="E6E6E6"/>
      </w:pPr>
      <w:r w:rsidRPr="00867590">
        <w:t>MBMS-NotificationConfig-r9 ::=</w:t>
      </w:r>
      <w:r w:rsidRPr="00867590">
        <w:tab/>
      </w:r>
      <w:r w:rsidRPr="00867590">
        <w:tab/>
      </w:r>
      <w:r w:rsidRPr="00867590">
        <w:tab/>
      </w:r>
      <w:r w:rsidRPr="00867590">
        <w:tab/>
        <w:t>SEQUENCE {</w:t>
      </w:r>
    </w:p>
    <w:p w:rsidR="00051CD8" w:rsidRPr="00867590" w:rsidRDefault="00051CD8" w:rsidP="00051CD8">
      <w:pPr>
        <w:pStyle w:val="PL"/>
        <w:shd w:val="clear" w:color="auto" w:fill="E6E6E6"/>
      </w:pPr>
      <w:r w:rsidRPr="00867590">
        <w:tab/>
        <w:t>notificationRepetitionCoeff-r9</w:t>
      </w:r>
      <w:r w:rsidRPr="00867590">
        <w:tab/>
      </w:r>
      <w:r w:rsidRPr="00867590">
        <w:tab/>
        <w:t>ENUMERATED {n2, n4},</w:t>
      </w:r>
    </w:p>
    <w:p w:rsidR="00051CD8" w:rsidRPr="00867590" w:rsidRDefault="00051CD8" w:rsidP="00051CD8">
      <w:pPr>
        <w:pStyle w:val="PL"/>
        <w:shd w:val="clear" w:color="auto" w:fill="E6E6E6"/>
      </w:pPr>
      <w:r w:rsidRPr="00867590">
        <w:tab/>
        <w:t>notificationOffset-r9</w:t>
      </w:r>
      <w:r w:rsidRPr="00867590">
        <w:tab/>
      </w:r>
      <w:r w:rsidRPr="00867590">
        <w:tab/>
      </w:r>
      <w:r w:rsidRPr="00867590">
        <w:tab/>
      </w:r>
      <w:r w:rsidRPr="00867590">
        <w:tab/>
        <w:t>INTEGER (0..10),</w:t>
      </w:r>
    </w:p>
    <w:p w:rsidR="00051CD8" w:rsidRPr="00867590" w:rsidRDefault="00051CD8" w:rsidP="00051CD8">
      <w:pPr>
        <w:pStyle w:val="PL"/>
        <w:shd w:val="clear" w:color="auto" w:fill="E6E6E6"/>
      </w:pPr>
      <w:r w:rsidRPr="00867590">
        <w:tab/>
        <w:t>notificationSF-Index-r9</w:t>
      </w:r>
      <w:r w:rsidRPr="00867590">
        <w:tab/>
      </w:r>
      <w:r w:rsidRPr="00867590">
        <w:tab/>
      </w:r>
      <w:r w:rsidRPr="00867590">
        <w:tab/>
      </w:r>
      <w:r w:rsidRPr="00867590">
        <w:tab/>
        <w:t>INTEGER (1..6)</w:t>
      </w:r>
    </w:p>
    <w:p w:rsidR="00051CD8" w:rsidRPr="00867590" w:rsidRDefault="00051CD8" w:rsidP="00051CD8">
      <w:pPr>
        <w:pStyle w:val="PL"/>
        <w:shd w:val="clear" w:color="auto" w:fill="E6E6E6"/>
      </w:pPr>
      <w:r w:rsidRPr="00867590">
        <w:t>}</w:t>
      </w:r>
    </w:p>
    <w:p w:rsidR="00051CD8" w:rsidRPr="00867590" w:rsidRDefault="00051CD8" w:rsidP="00051CD8">
      <w:pPr>
        <w:pStyle w:val="PL"/>
        <w:shd w:val="clear" w:color="auto" w:fill="E6E6E6"/>
      </w:pPr>
    </w:p>
    <w:p w:rsidR="00051CD8" w:rsidRPr="00867590" w:rsidRDefault="00051CD8" w:rsidP="00051CD8">
      <w:pPr>
        <w:pStyle w:val="PL"/>
        <w:shd w:val="clear" w:color="auto" w:fill="E6E6E6"/>
      </w:pPr>
      <w:r w:rsidRPr="00867590">
        <w:t>MBMS-NotificationConfig-v1430 ::=</w:t>
      </w:r>
      <w:r w:rsidRPr="00867590">
        <w:tab/>
      </w:r>
      <w:r w:rsidRPr="00867590">
        <w:tab/>
      </w:r>
      <w:r w:rsidRPr="00867590">
        <w:tab/>
      </w:r>
      <w:r w:rsidRPr="00867590">
        <w:tab/>
        <w:t>SEQUENCE {</w:t>
      </w:r>
    </w:p>
    <w:p w:rsidR="00051CD8" w:rsidRPr="00867590" w:rsidRDefault="00051CD8" w:rsidP="00051CD8">
      <w:pPr>
        <w:pStyle w:val="PL"/>
        <w:shd w:val="clear" w:color="auto" w:fill="E6E6E6"/>
      </w:pPr>
      <w:r w:rsidRPr="00867590">
        <w:tab/>
        <w:t>notificationSF-Index-v1430</w:t>
      </w:r>
      <w:r w:rsidRPr="00867590">
        <w:tab/>
      </w:r>
      <w:r w:rsidRPr="00867590">
        <w:tab/>
      </w:r>
      <w:r w:rsidRPr="00867590">
        <w:tab/>
      </w:r>
      <w:r w:rsidRPr="00867590">
        <w:tab/>
        <w:t>INTEGER (7..10)</w:t>
      </w:r>
    </w:p>
    <w:p w:rsidR="00051CD8" w:rsidRPr="00867590" w:rsidRDefault="00051CD8" w:rsidP="00051CD8">
      <w:pPr>
        <w:pStyle w:val="PL"/>
        <w:shd w:val="clear" w:color="auto" w:fill="E6E6E6"/>
      </w:pPr>
      <w:r w:rsidRPr="00867590">
        <w:t>}</w:t>
      </w:r>
    </w:p>
    <w:p w:rsidR="00051CD8" w:rsidRPr="00867590" w:rsidRDefault="00051CD8" w:rsidP="00051CD8">
      <w:pPr>
        <w:pStyle w:val="PL"/>
        <w:shd w:val="clear" w:color="auto" w:fill="E6E6E6"/>
      </w:pPr>
    </w:p>
    <w:p w:rsidR="00051CD8" w:rsidRPr="00867590" w:rsidRDefault="00051CD8" w:rsidP="00051CD8">
      <w:pPr>
        <w:pStyle w:val="PL"/>
        <w:shd w:val="clear" w:color="auto" w:fill="E6E6E6"/>
      </w:pPr>
      <w:r w:rsidRPr="00867590">
        <w:t>-- ASN1STOP</w:t>
      </w:r>
    </w:p>
    <w:p w:rsidR="00051CD8" w:rsidRPr="00867590" w:rsidRDefault="00051CD8" w:rsidP="00051CD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1CD8" w:rsidRPr="00867590" w:rsidTr="00135647">
        <w:trPr>
          <w:cantSplit/>
          <w:tblHeader/>
        </w:trPr>
        <w:tc>
          <w:tcPr>
            <w:tcW w:w="9639" w:type="dxa"/>
          </w:tcPr>
          <w:p w:rsidR="00051CD8" w:rsidRPr="00867590" w:rsidRDefault="00051CD8" w:rsidP="00135647">
            <w:pPr>
              <w:pStyle w:val="TAH"/>
              <w:rPr>
                <w:lang w:val="en-GB" w:eastAsia="en-GB"/>
              </w:rPr>
            </w:pPr>
            <w:r w:rsidRPr="00867590">
              <w:rPr>
                <w:i/>
                <w:noProof/>
                <w:lang w:val="en-GB" w:eastAsia="en-GB"/>
              </w:rPr>
              <w:lastRenderedPageBreak/>
              <w:t>MBMS-NotificationConfig</w:t>
            </w:r>
            <w:r w:rsidRPr="00867590">
              <w:rPr>
                <w:iCs/>
                <w:noProof/>
                <w:lang w:val="en-GB" w:eastAsia="en-GB"/>
              </w:rPr>
              <w:t xml:space="preserve"> field descriptions</w:t>
            </w:r>
          </w:p>
        </w:tc>
      </w:tr>
      <w:tr w:rsidR="00051CD8" w:rsidRPr="00867590" w:rsidTr="00135647">
        <w:trPr>
          <w:cantSplit/>
        </w:trPr>
        <w:tc>
          <w:tcPr>
            <w:tcW w:w="9639" w:type="dxa"/>
            <w:tcBorders>
              <w:top w:val="single" w:sz="4" w:space="0" w:color="808080"/>
              <w:left w:val="single" w:sz="4" w:space="0" w:color="808080"/>
              <w:bottom w:val="single" w:sz="4" w:space="0" w:color="808080"/>
              <w:right w:val="single" w:sz="4" w:space="0" w:color="808080"/>
            </w:tcBorders>
          </w:tcPr>
          <w:p w:rsidR="00051CD8" w:rsidRPr="00867590" w:rsidRDefault="00051CD8" w:rsidP="00135647">
            <w:pPr>
              <w:pStyle w:val="TAL"/>
              <w:rPr>
                <w:b/>
                <w:bCs/>
                <w:i/>
                <w:noProof/>
                <w:lang w:val="en-GB" w:eastAsia="en-GB"/>
              </w:rPr>
            </w:pPr>
            <w:r w:rsidRPr="00867590">
              <w:rPr>
                <w:b/>
                <w:bCs/>
                <w:i/>
                <w:noProof/>
                <w:lang w:val="en-GB" w:eastAsia="en-GB"/>
              </w:rPr>
              <w:t>notificationOffset</w:t>
            </w:r>
          </w:p>
          <w:p w:rsidR="00051CD8" w:rsidRPr="00867590" w:rsidRDefault="00051CD8" w:rsidP="00135647">
            <w:pPr>
              <w:pStyle w:val="TAL"/>
              <w:rPr>
                <w:bCs/>
                <w:noProof/>
                <w:lang w:val="en-GB" w:eastAsia="en-GB"/>
              </w:rPr>
            </w:pPr>
            <w:r w:rsidRPr="00867590">
              <w:rPr>
                <w:bCs/>
                <w:noProof/>
                <w:lang w:val="en-GB" w:eastAsia="en-GB"/>
              </w:rPr>
              <w:t xml:space="preserve">Indicates, together with the </w:t>
            </w:r>
            <w:r w:rsidRPr="00867590">
              <w:rPr>
                <w:bCs/>
                <w:i/>
                <w:noProof/>
                <w:lang w:val="en-GB" w:eastAsia="en-GB"/>
              </w:rPr>
              <w:t>notificationRepetitionCoeff</w:t>
            </w:r>
            <w:r w:rsidRPr="00867590">
              <w:rPr>
                <w:bCs/>
                <w:noProof/>
                <w:lang w:val="en-GB" w:eastAsia="en-GB"/>
              </w:rPr>
              <w:t xml:space="preserve">, the radio frames in which the MCCH information change notification is scheduled i.e. the MCCH information change notification is scheduled in radio frames for which: SFN mod notification repetition period = </w:t>
            </w:r>
            <w:r w:rsidRPr="00867590">
              <w:rPr>
                <w:bCs/>
                <w:i/>
                <w:noProof/>
                <w:lang w:val="en-GB" w:eastAsia="en-GB"/>
              </w:rPr>
              <w:t>notificationOffset</w:t>
            </w:r>
            <w:r w:rsidRPr="00867590">
              <w:rPr>
                <w:bCs/>
                <w:noProof/>
                <w:lang w:val="en-GB" w:eastAsia="en-GB"/>
              </w:rPr>
              <w:t>.</w:t>
            </w:r>
          </w:p>
        </w:tc>
      </w:tr>
      <w:tr w:rsidR="00051CD8" w:rsidRPr="00867590" w:rsidTr="00135647">
        <w:trPr>
          <w:cantSplit/>
          <w:trHeight w:val="412"/>
        </w:trPr>
        <w:tc>
          <w:tcPr>
            <w:tcW w:w="9639" w:type="dxa"/>
            <w:tcBorders>
              <w:top w:val="single" w:sz="4" w:space="0" w:color="808080"/>
              <w:left w:val="single" w:sz="4" w:space="0" w:color="808080"/>
              <w:bottom w:val="single" w:sz="4" w:space="0" w:color="808080"/>
              <w:right w:val="single" w:sz="4" w:space="0" w:color="808080"/>
            </w:tcBorders>
          </w:tcPr>
          <w:p w:rsidR="00051CD8" w:rsidRPr="00867590" w:rsidRDefault="00051CD8" w:rsidP="00135647">
            <w:pPr>
              <w:pStyle w:val="TAL"/>
              <w:rPr>
                <w:b/>
                <w:bCs/>
                <w:i/>
                <w:noProof/>
                <w:lang w:val="en-GB" w:eastAsia="en-GB"/>
              </w:rPr>
            </w:pPr>
            <w:r w:rsidRPr="00867590">
              <w:rPr>
                <w:b/>
                <w:bCs/>
                <w:i/>
                <w:noProof/>
                <w:lang w:val="en-GB" w:eastAsia="en-GB"/>
              </w:rPr>
              <w:t>notificationRepetitionCoeff</w:t>
            </w:r>
          </w:p>
          <w:p w:rsidR="00051CD8" w:rsidRPr="00867590" w:rsidRDefault="00051CD8" w:rsidP="00135647">
            <w:pPr>
              <w:pStyle w:val="TAL"/>
              <w:rPr>
                <w:b/>
                <w:bCs/>
                <w:i/>
                <w:noProof/>
                <w:lang w:val="en-GB" w:eastAsia="en-GB"/>
              </w:rPr>
            </w:pPr>
            <w:r w:rsidRPr="00867590">
              <w:rPr>
                <w:bCs/>
                <w:noProof/>
                <w:lang w:val="en-GB" w:eastAsia="en-GB"/>
              </w:rPr>
              <w:t xml:space="preserve">Actual change notification repetition period common for all MCCHs that are configured= shortest modification period/ </w:t>
            </w:r>
            <w:r w:rsidRPr="00867590">
              <w:rPr>
                <w:bCs/>
                <w:i/>
                <w:noProof/>
                <w:lang w:val="en-GB" w:eastAsia="en-GB"/>
              </w:rPr>
              <w:t>notificationRepetitionCoeff</w:t>
            </w:r>
            <w:r w:rsidRPr="00867590">
              <w:rPr>
                <w:bCs/>
                <w:noProof/>
                <w:lang w:val="en-GB" w:eastAsia="en-GB"/>
              </w:rPr>
              <w:t xml:space="preserve">. The 'shortest modificaton period' corresponds with the lowest value of </w:t>
            </w:r>
            <w:r w:rsidRPr="00867590">
              <w:rPr>
                <w:bCs/>
                <w:i/>
                <w:noProof/>
                <w:lang w:val="en-GB" w:eastAsia="en-GB"/>
              </w:rPr>
              <w:t>mcch-ModificationPeriod</w:t>
            </w:r>
            <w:r w:rsidRPr="00867590">
              <w:rPr>
                <w:bCs/>
                <w:noProof/>
                <w:lang w:val="en-GB" w:eastAsia="en-GB"/>
              </w:rPr>
              <w:t xml:space="preserve"> of all MCCHs that are configured. Value n2 corresponds to coefficient 2, and so on.</w:t>
            </w:r>
          </w:p>
        </w:tc>
      </w:tr>
      <w:tr w:rsidR="00051CD8" w:rsidRPr="00867590" w:rsidTr="00135647">
        <w:trPr>
          <w:cantSplit/>
        </w:trPr>
        <w:tc>
          <w:tcPr>
            <w:tcW w:w="9639" w:type="dxa"/>
            <w:tcBorders>
              <w:top w:val="single" w:sz="4" w:space="0" w:color="808080"/>
              <w:left w:val="single" w:sz="4" w:space="0" w:color="808080"/>
              <w:bottom w:val="single" w:sz="4" w:space="0" w:color="808080"/>
              <w:right w:val="single" w:sz="4" w:space="0" w:color="808080"/>
            </w:tcBorders>
          </w:tcPr>
          <w:p w:rsidR="00051CD8" w:rsidRPr="00867590" w:rsidRDefault="00051CD8" w:rsidP="00135647">
            <w:pPr>
              <w:pStyle w:val="TAL"/>
              <w:rPr>
                <w:b/>
                <w:bCs/>
                <w:i/>
                <w:noProof/>
                <w:lang w:val="en-GB" w:eastAsia="en-GB"/>
              </w:rPr>
            </w:pPr>
            <w:r w:rsidRPr="00867590">
              <w:rPr>
                <w:b/>
                <w:bCs/>
                <w:i/>
                <w:noProof/>
                <w:lang w:val="en-GB" w:eastAsia="en-GB"/>
              </w:rPr>
              <w:t>notificationSF-Index</w:t>
            </w:r>
          </w:p>
          <w:p w:rsidR="00051CD8" w:rsidRPr="00867590" w:rsidRDefault="00051CD8" w:rsidP="00135647">
            <w:pPr>
              <w:pStyle w:val="TAL"/>
              <w:rPr>
                <w:b/>
                <w:bCs/>
                <w:i/>
                <w:noProof/>
                <w:lang w:val="en-GB" w:eastAsia="en-GB"/>
              </w:rPr>
            </w:pPr>
            <w:r w:rsidRPr="00867590">
              <w:rPr>
                <w:bCs/>
                <w:noProof/>
                <w:lang w:val="en-GB" w:eastAsia="en-GB"/>
              </w:rPr>
              <w:t xml:space="preserve">Indicates the subframe used to transmit MCCH change notifications on PDCCH. </w:t>
            </w:r>
            <w:r w:rsidRPr="00470FA7">
              <w:rPr>
                <w:bCs/>
                <w:noProof/>
                <w:highlight w:val="green"/>
                <w:lang w:val="en-GB" w:eastAsia="en-GB"/>
              </w:rPr>
              <w:t>FDD: Value 1, 2, 3, 4, 5 and 6 correspond with subframe #1, #2, #3 #6, #7, and #8 respectively. Value 7, 8, 9 and 10 correspond with subframe #0, #4, #5 and #9 respectively</w:t>
            </w:r>
            <w:r w:rsidRPr="00867590">
              <w:rPr>
                <w:bCs/>
                <w:noProof/>
                <w:lang w:val="en-GB" w:eastAsia="en-GB"/>
              </w:rPr>
              <w:t xml:space="preserve">. </w:t>
            </w:r>
            <w:r w:rsidRPr="00867590">
              <w:rPr>
                <w:lang w:val="en-GB" w:eastAsia="ja-JP"/>
              </w:rPr>
              <w:t xml:space="preserve">If </w:t>
            </w:r>
            <w:r w:rsidRPr="00867590">
              <w:rPr>
                <w:i/>
                <w:lang w:val="en-GB" w:eastAsia="ja-JP"/>
              </w:rPr>
              <w:t>notificationSF-Index-v1430</w:t>
            </w:r>
            <w:r w:rsidRPr="00867590">
              <w:rPr>
                <w:lang w:val="en-GB" w:eastAsia="ja-JP"/>
              </w:rPr>
              <w:t xml:space="preserve"> is included, UE ignores </w:t>
            </w:r>
            <w:r w:rsidRPr="00867590">
              <w:rPr>
                <w:i/>
                <w:lang w:val="en-GB" w:eastAsia="ja-JP"/>
              </w:rPr>
              <w:t>notificationSF-Index-r9</w:t>
            </w:r>
            <w:r w:rsidRPr="00867590">
              <w:rPr>
                <w:lang w:val="en-GB" w:eastAsia="ja-JP"/>
              </w:rPr>
              <w:t xml:space="preserve">. </w:t>
            </w:r>
            <w:r w:rsidRPr="0049549D">
              <w:rPr>
                <w:bCs/>
                <w:noProof/>
                <w:highlight w:val="green"/>
                <w:lang w:val="en-GB" w:eastAsia="en-GB"/>
              </w:rPr>
              <w:t>TDD: Value 1, 2, 3, 4, and 5 correspond with subframe #3, #4, #7, #8, and #9 respectively.</w:t>
            </w:r>
          </w:p>
        </w:tc>
      </w:tr>
    </w:tbl>
    <w:p w:rsidR="00051CD8" w:rsidRPr="00867590" w:rsidRDefault="00051CD8" w:rsidP="00051CD8">
      <w:pPr>
        <w:spacing w:after="120"/>
        <w:rPr>
          <w:iCs/>
        </w:rPr>
      </w:pPr>
    </w:p>
    <w:p w:rsidR="00051CD8" w:rsidRDefault="00051CD8" w:rsidP="00051CD8">
      <w:pPr>
        <w:jc w:val="both"/>
        <w:rPr>
          <w:rFonts w:asciiTheme="minorHAnsi" w:hAnsiTheme="minorHAnsi" w:cstheme="minorHAnsi"/>
          <w:lang w:eastAsia="zh-CN"/>
        </w:rPr>
      </w:pPr>
      <w:r>
        <w:rPr>
          <w:rFonts w:asciiTheme="minorHAnsi" w:hAnsiTheme="minorHAnsi" w:cstheme="minorHAnsi" w:hint="eastAsia"/>
          <w:lang w:eastAsia="zh-CN"/>
        </w:rPr>
        <w:t>According to current</w:t>
      </w:r>
      <w:r w:rsidR="003F0804">
        <w:rPr>
          <w:rFonts w:asciiTheme="minorHAnsi" w:hAnsiTheme="minorHAnsi" w:cstheme="minorHAnsi" w:hint="eastAsia"/>
          <w:lang w:eastAsia="zh-CN"/>
        </w:rPr>
        <w:t xml:space="preserve"> LTE MBSFN </w:t>
      </w:r>
      <w:r>
        <w:rPr>
          <w:rFonts w:asciiTheme="minorHAnsi" w:hAnsiTheme="minorHAnsi" w:cstheme="minorHAnsi" w:hint="eastAsia"/>
          <w:lang w:eastAsia="zh-CN"/>
        </w:rPr>
        <w:t xml:space="preserve">design, for most of the TDD  UL/DL configurations widely reused as real network, there are occasions that DL </w:t>
      </w:r>
      <w:proofErr w:type="spellStart"/>
      <w:r>
        <w:rPr>
          <w:rFonts w:asciiTheme="minorHAnsi" w:hAnsiTheme="minorHAnsi" w:cstheme="minorHAnsi" w:hint="eastAsia"/>
          <w:lang w:eastAsia="zh-CN"/>
        </w:rPr>
        <w:t>subfra</w:t>
      </w:r>
      <w:r w:rsidR="003F0804">
        <w:rPr>
          <w:rFonts w:asciiTheme="minorHAnsi" w:hAnsiTheme="minorHAnsi" w:cstheme="minorHAnsi" w:hint="eastAsia"/>
          <w:lang w:eastAsia="zh-CN"/>
        </w:rPr>
        <w:t>me</w:t>
      </w:r>
      <w:proofErr w:type="spellEnd"/>
      <w:r w:rsidR="003F0804">
        <w:rPr>
          <w:rFonts w:asciiTheme="minorHAnsi" w:hAnsiTheme="minorHAnsi" w:cstheme="minorHAnsi" w:hint="eastAsia"/>
          <w:lang w:eastAsia="zh-CN"/>
        </w:rPr>
        <w:t xml:space="preserve"> can be configured as MBSFN. </w:t>
      </w:r>
      <w:r>
        <w:rPr>
          <w:rFonts w:asciiTheme="minorHAnsi" w:hAnsiTheme="minorHAnsi" w:cstheme="minorHAnsi" w:hint="eastAsia"/>
          <w:lang w:eastAsia="zh-CN"/>
        </w:rPr>
        <w:t xml:space="preserve">And for FDD case, all DL </w:t>
      </w:r>
      <w:proofErr w:type="spellStart"/>
      <w:r>
        <w:rPr>
          <w:rFonts w:asciiTheme="minorHAnsi" w:hAnsiTheme="minorHAnsi" w:cstheme="minorHAnsi" w:hint="eastAsia"/>
          <w:lang w:eastAsia="zh-CN"/>
        </w:rPr>
        <w:t>subframes</w:t>
      </w:r>
      <w:proofErr w:type="spellEnd"/>
      <w:r>
        <w:rPr>
          <w:rFonts w:asciiTheme="minorHAnsi" w:hAnsiTheme="minorHAnsi" w:cstheme="minorHAnsi" w:hint="eastAsia"/>
          <w:lang w:eastAsia="zh-CN"/>
        </w:rPr>
        <w:t xml:space="preserve"> in radio frame can be configured as MBSFN </w:t>
      </w:r>
      <w:proofErr w:type="spellStart"/>
      <w:r>
        <w:rPr>
          <w:rFonts w:asciiTheme="minorHAnsi" w:hAnsiTheme="minorHAnsi" w:cstheme="minorHAnsi" w:hint="eastAsia"/>
          <w:lang w:eastAsia="zh-CN"/>
        </w:rPr>
        <w:t>subframe</w:t>
      </w:r>
      <w:proofErr w:type="spellEnd"/>
      <w:r>
        <w:rPr>
          <w:rFonts w:asciiTheme="minorHAnsi" w:hAnsiTheme="minorHAnsi" w:cstheme="minorHAnsi" w:hint="eastAsia"/>
          <w:lang w:eastAsia="zh-CN"/>
        </w:rPr>
        <w:t xml:space="preserve">. </w:t>
      </w:r>
    </w:p>
    <w:p w:rsidR="00051CD8" w:rsidRDefault="00051CD8" w:rsidP="00051CD8">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sidR="003F0804">
        <w:rPr>
          <w:rFonts w:asciiTheme="minorHAnsi" w:hAnsiTheme="minorHAnsi" w:cstheme="minorHAnsi" w:hint="eastAsia"/>
          <w:b/>
          <w:lang w:eastAsia="zh-CN"/>
        </w:rPr>
        <w:t>4</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TDD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w:t>
      </w:r>
      <w:r w:rsidRPr="000A2210">
        <w:rPr>
          <w:rFonts w:asciiTheme="minorHAnsi" w:hAnsiTheme="minorHAnsi" w:cstheme="minorHAnsi" w:hint="eastAsia"/>
          <w:b/>
          <w:lang w:eastAsia="zh-CN"/>
        </w:rPr>
        <w:t xml:space="preserve"> for all extensively used LTE TDD UL/DL configurations. </w:t>
      </w:r>
    </w:p>
    <w:p w:rsidR="00051CD8" w:rsidRDefault="00051CD8" w:rsidP="00051CD8">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sidR="003F0804">
        <w:rPr>
          <w:rFonts w:asciiTheme="minorHAnsi" w:hAnsiTheme="minorHAnsi" w:cstheme="minorHAnsi" w:hint="eastAsia"/>
          <w:b/>
          <w:lang w:eastAsia="zh-CN"/>
        </w:rPr>
        <w:t>5</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FDD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 without any restriction on DL </w:t>
      </w:r>
      <w:proofErr w:type="spellStart"/>
      <w:r>
        <w:rPr>
          <w:rFonts w:asciiTheme="minorHAnsi" w:hAnsiTheme="minorHAnsi" w:cstheme="minorHAnsi" w:hint="eastAsia"/>
          <w:b/>
          <w:lang w:eastAsia="zh-CN"/>
        </w:rPr>
        <w:t>subframe</w:t>
      </w:r>
      <w:proofErr w:type="spellEnd"/>
      <w:r>
        <w:rPr>
          <w:rFonts w:asciiTheme="minorHAnsi" w:hAnsiTheme="minorHAnsi" w:cstheme="minorHAnsi" w:hint="eastAsia"/>
          <w:b/>
          <w:lang w:eastAsia="zh-CN"/>
        </w:rPr>
        <w:t xml:space="preserve"> configuration</w:t>
      </w:r>
      <w:r w:rsidRPr="000A2210">
        <w:rPr>
          <w:rFonts w:asciiTheme="minorHAnsi" w:hAnsiTheme="minorHAnsi" w:cstheme="minorHAnsi" w:hint="eastAsia"/>
          <w:b/>
          <w:lang w:eastAsia="zh-CN"/>
        </w:rPr>
        <w:t xml:space="preserve">. </w:t>
      </w:r>
    </w:p>
    <w:p w:rsidR="00051CD8" w:rsidRDefault="00051CD8" w:rsidP="00051CD8">
      <w:pPr>
        <w:pStyle w:val="Heading1"/>
        <w:tabs>
          <w:tab w:val="num" w:pos="522"/>
        </w:tabs>
        <w:ind w:left="522" w:hanging="522"/>
        <w:rPr>
          <w:lang w:val="en-US" w:eastAsia="zh-CN"/>
        </w:rPr>
      </w:pPr>
      <w:r w:rsidRPr="00873E1F">
        <w:rPr>
          <w:rFonts w:hint="eastAsia"/>
          <w:lang w:val="en-US" w:eastAsia="zh-CN"/>
        </w:rPr>
        <w:t xml:space="preserve">3. </w:t>
      </w:r>
      <w:r>
        <w:rPr>
          <w:rFonts w:hint="eastAsia"/>
          <w:lang w:val="en-US" w:eastAsia="zh-CN"/>
        </w:rPr>
        <w:t>Conclusion</w:t>
      </w:r>
    </w:p>
    <w:p w:rsidR="00051CD8" w:rsidRPr="0024632A" w:rsidRDefault="00051CD8" w:rsidP="00051CD8">
      <w:pPr>
        <w:rPr>
          <w:rFonts w:asciiTheme="minorHAnsi" w:hAnsiTheme="minorHAnsi" w:cstheme="minorHAnsi"/>
          <w:lang w:eastAsia="zh-CN"/>
        </w:rPr>
      </w:pPr>
      <w:r w:rsidRPr="0024632A">
        <w:rPr>
          <w:rFonts w:asciiTheme="minorHAnsi" w:hAnsiTheme="minorHAnsi" w:cstheme="minorHAnsi" w:hint="eastAsia"/>
          <w:lang w:eastAsia="zh-CN"/>
        </w:rPr>
        <w:t xml:space="preserve">In this contribution, the potential </w:t>
      </w:r>
      <w:r w:rsidRPr="0024632A">
        <w:rPr>
          <w:rFonts w:asciiTheme="minorHAnsi" w:hAnsiTheme="minorHAnsi" w:cstheme="minorHAnsi"/>
          <w:lang w:eastAsia="zh-CN"/>
        </w:rPr>
        <w:t>impact on RAN4 to enable DSS on LTE existing bands was</w:t>
      </w:r>
      <w:r w:rsidRPr="0024632A">
        <w:rPr>
          <w:rFonts w:asciiTheme="minorHAnsi" w:hAnsiTheme="minorHAnsi" w:cstheme="minorHAnsi" w:hint="eastAsia"/>
          <w:lang w:eastAsia="zh-CN"/>
        </w:rPr>
        <w:t xml:space="preserve"> </w:t>
      </w:r>
      <w:r w:rsidRPr="0024632A">
        <w:rPr>
          <w:rFonts w:asciiTheme="minorHAnsi" w:hAnsiTheme="minorHAnsi" w:cstheme="minorHAnsi"/>
          <w:lang w:eastAsia="zh-CN"/>
        </w:rPr>
        <w:t>analyzed</w:t>
      </w:r>
      <w:r w:rsidRPr="0024632A">
        <w:rPr>
          <w:rFonts w:asciiTheme="minorHAnsi" w:hAnsiTheme="minorHAnsi" w:cstheme="minorHAnsi" w:hint="eastAsia"/>
          <w:lang w:eastAsia="zh-CN"/>
        </w:rPr>
        <w:t xml:space="preserve"> with below observations:</w:t>
      </w:r>
    </w:p>
    <w:p w:rsidR="00E44DF8" w:rsidRPr="00974818" w:rsidRDefault="00E44DF8" w:rsidP="00E44DF8">
      <w:pPr>
        <w:jc w:val="both"/>
        <w:rPr>
          <w:rFonts w:asciiTheme="minorHAnsi" w:hAnsiTheme="minorHAnsi" w:cstheme="minorHAnsi"/>
          <w:b/>
          <w:lang w:eastAsia="zh-CN"/>
        </w:rPr>
      </w:pPr>
      <w:r w:rsidRPr="00F022D6">
        <w:rPr>
          <w:rFonts w:asciiTheme="minorHAnsi" w:hAnsiTheme="minorHAnsi" w:cstheme="minorHAnsi" w:hint="eastAsia"/>
          <w:b/>
          <w:lang w:eastAsia="zh-CN"/>
        </w:rPr>
        <w:t xml:space="preserve">Observation </w:t>
      </w:r>
      <w:r>
        <w:rPr>
          <w:rFonts w:asciiTheme="minorHAnsi" w:hAnsiTheme="minorHAnsi" w:cstheme="minorHAnsi" w:hint="eastAsia"/>
          <w:b/>
          <w:lang w:eastAsia="zh-CN"/>
        </w:rPr>
        <w:t>1</w:t>
      </w:r>
      <w:r w:rsidRPr="00F022D6">
        <w:rPr>
          <w:rFonts w:asciiTheme="minorHAnsi" w:hAnsiTheme="minorHAnsi" w:cstheme="minorHAnsi" w:hint="eastAsia"/>
          <w:b/>
          <w:lang w:eastAsia="zh-CN"/>
        </w:rPr>
        <w:t>: for channel raste</w:t>
      </w:r>
      <w:r>
        <w:rPr>
          <w:rFonts w:asciiTheme="minorHAnsi" w:hAnsiTheme="minorHAnsi" w:cstheme="minorHAnsi" w:hint="eastAsia"/>
          <w:b/>
          <w:lang w:eastAsia="zh-CN"/>
        </w:rPr>
        <w:t>r to enable DSS between LTE and NR 48/n48</w:t>
      </w:r>
      <w:r w:rsidRPr="00F022D6">
        <w:rPr>
          <w:rFonts w:asciiTheme="minorHAnsi" w:hAnsiTheme="minorHAnsi" w:cstheme="minorHAnsi" w:hint="eastAsia"/>
          <w:b/>
          <w:lang w:eastAsia="zh-CN"/>
        </w:rPr>
        <w:t xml:space="preserve">, the 300 kHz raster can </w:t>
      </w:r>
      <w:r w:rsidRPr="00F022D6">
        <w:rPr>
          <w:rFonts w:asciiTheme="minorHAnsi" w:hAnsiTheme="minorHAnsi" w:cstheme="minorHAnsi"/>
          <w:b/>
          <w:lang w:eastAsia="zh-CN"/>
        </w:rPr>
        <w:t>be used</w:t>
      </w:r>
      <w:r>
        <w:rPr>
          <w:rFonts w:asciiTheme="minorHAnsi" w:hAnsiTheme="minorHAnsi" w:cstheme="minorHAnsi" w:hint="eastAsia"/>
          <w:b/>
          <w:lang w:eastAsia="zh-CN"/>
        </w:rPr>
        <w:t xml:space="preserve"> as implementation </w:t>
      </w:r>
      <w:r>
        <w:rPr>
          <w:rFonts w:asciiTheme="minorHAnsi" w:hAnsiTheme="minorHAnsi" w:cstheme="minorHAnsi"/>
          <w:b/>
          <w:lang w:eastAsia="zh-CN"/>
        </w:rPr>
        <w:t>approach</w:t>
      </w:r>
      <w:r>
        <w:rPr>
          <w:rFonts w:asciiTheme="minorHAnsi" w:hAnsiTheme="minorHAnsi" w:cstheme="minorHAnsi" w:hint="eastAsia"/>
          <w:b/>
          <w:lang w:eastAsia="zh-CN"/>
        </w:rPr>
        <w:t xml:space="preserve"> without specification impact. </w:t>
      </w:r>
    </w:p>
    <w:p w:rsidR="00E44DF8" w:rsidRDefault="00E44DF8" w:rsidP="00E44DF8">
      <w:pPr>
        <w:jc w:val="both"/>
        <w:rPr>
          <w:rFonts w:asciiTheme="minorHAnsi" w:eastAsiaTheme="minorEastAsia" w:hAnsiTheme="minorHAnsi" w:cstheme="minorHAnsi"/>
          <w:b/>
          <w:lang w:eastAsia="zh-CN"/>
        </w:rPr>
      </w:pPr>
      <w:r w:rsidRPr="007B3B11">
        <w:rPr>
          <w:rFonts w:asciiTheme="minorHAnsi" w:eastAsiaTheme="minorEastAsia" w:hAnsiTheme="minorHAnsi" w:cstheme="minorHAnsi"/>
          <w:b/>
          <w:lang w:eastAsia="zh-CN"/>
        </w:rPr>
        <w:t>Observation</w:t>
      </w:r>
      <w:r>
        <w:rPr>
          <w:rFonts w:asciiTheme="minorHAnsi" w:eastAsiaTheme="minorEastAsia" w:hAnsiTheme="minorHAnsi" w:cstheme="minorHAnsi" w:hint="eastAsia"/>
          <w:b/>
          <w:lang w:eastAsia="zh-CN"/>
        </w:rPr>
        <w:t xml:space="preserve"> 2</w:t>
      </w:r>
      <w:r w:rsidRPr="007B3B11">
        <w:rPr>
          <w:rFonts w:asciiTheme="minorHAnsi" w:eastAsiaTheme="minorEastAsia" w:hAnsiTheme="minorHAnsi" w:cstheme="minorHAnsi" w:hint="eastAsia"/>
          <w:b/>
          <w:lang w:eastAsia="zh-CN"/>
        </w:rPr>
        <w:t xml:space="preserve">: </w:t>
      </w:r>
      <w:r>
        <w:rPr>
          <w:rFonts w:asciiTheme="minorHAnsi" w:eastAsiaTheme="minorEastAsia" w:hAnsiTheme="minorHAnsi" w:cstheme="minorHAnsi" w:hint="eastAsia"/>
          <w:b/>
          <w:lang w:eastAsia="zh-CN"/>
        </w:rPr>
        <w:t xml:space="preserve">one use case of </w:t>
      </w:r>
      <w:r w:rsidRPr="007B3B11">
        <w:rPr>
          <w:rFonts w:asciiTheme="minorHAnsi" w:eastAsiaTheme="minorEastAsia" w:hAnsiTheme="minorHAnsi" w:cstheme="minorHAnsi" w:hint="eastAsia"/>
          <w:b/>
          <w:lang w:eastAsia="zh-CN"/>
        </w:rPr>
        <w:t>UL 7.5 kHz shift</w:t>
      </w:r>
      <w:r>
        <w:rPr>
          <w:rFonts w:asciiTheme="minorHAnsi" w:eastAsiaTheme="minorEastAsia" w:hAnsiTheme="minorHAnsi" w:cstheme="minorHAnsi" w:hint="eastAsia"/>
          <w:b/>
          <w:lang w:eastAsia="zh-CN"/>
        </w:rPr>
        <w:t xml:space="preserve"> is to resolve the non-orthogonal issue b</w:t>
      </w:r>
      <w:r w:rsidRPr="004E2FE5">
        <w:rPr>
          <w:rFonts w:asciiTheme="minorHAnsi" w:eastAsiaTheme="minorEastAsia" w:hAnsiTheme="minorHAnsi" w:cstheme="minorHAnsi" w:hint="eastAsia"/>
          <w:b/>
          <w:lang w:eastAsia="zh-CN"/>
        </w:rPr>
        <w:t xml:space="preserve">etween LTE and NR in case of </w:t>
      </w:r>
      <w:r w:rsidRPr="004E2FE5">
        <w:rPr>
          <w:rFonts w:asciiTheme="minorHAnsi" w:eastAsiaTheme="minorEastAsia" w:hAnsiTheme="minorHAnsi" w:cstheme="minorHAnsi"/>
          <w:b/>
          <w:lang w:eastAsia="zh-CN"/>
        </w:rPr>
        <w:t>15 kHz</w:t>
      </w:r>
      <w:r w:rsidRPr="004E2FE5">
        <w:rPr>
          <w:rFonts w:asciiTheme="minorHAnsi" w:eastAsiaTheme="minorEastAsia" w:hAnsiTheme="minorHAnsi" w:cstheme="minorHAnsi" w:hint="eastAsia"/>
          <w:b/>
          <w:lang w:eastAsia="zh-CN"/>
        </w:rPr>
        <w:t xml:space="preserve"> SCS of NR operation</w:t>
      </w:r>
      <w:r>
        <w:rPr>
          <w:rFonts w:asciiTheme="minorHAnsi" w:eastAsiaTheme="minorEastAsia" w:hAnsiTheme="minorHAnsi" w:cstheme="minorHAnsi" w:hint="eastAsia"/>
          <w:b/>
          <w:lang w:eastAsia="zh-CN"/>
        </w:rPr>
        <w:t>.</w:t>
      </w:r>
    </w:p>
    <w:p w:rsidR="00E44DF8" w:rsidRPr="007B2A70" w:rsidRDefault="00E44DF8" w:rsidP="00E44DF8">
      <w:pPr>
        <w:jc w:val="both"/>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 xml:space="preserve">Observation 3: the legacy solution to avoid non-orthogonal </w:t>
      </w:r>
      <w:r>
        <w:rPr>
          <w:rFonts w:asciiTheme="minorHAnsi" w:eastAsiaTheme="minorEastAsia" w:hAnsiTheme="minorHAnsi" w:cstheme="minorHAnsi"/>
          <w:b/>
          <w:lang w:eastAsia="zh-CN"/>
        </w:rPr>
        <w:t>interference</w:t>
      </w:r>
      <w:r>
        <w:rPr>
          <w:rFonts w:asciiTheme="minorHAnsi" w:eastAsiaTheme="minorEastAsia" w:hAnsiTheme="minorHAnsi" w:cstheme="minorHAnsi" w:hint="eastAsia"/>
          <w:b/>
          <w:lang w:eastAsia="zh-CN"/>
        </w:rPr>
        <w:t xml:space="preserve"> for operation between LTE@15 kHz SCS and NR@30 kHz SCS in case of DSS is to adopt guard gap by implementation manner. </w:t>
      </w:r>
    </w:p>
    <w:p w:rsidR="003F0804" w:rsidRDefault="003F0804" w:rsidP="003F0804">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Pr>
          <w:rFonts w:asciiTheme="minorHAnsi" w:hAnsiTheme="minorHAnsi" w:cstheme="minorHAnsi" w:hint="eastAsia"/>
          <w:b/>
          <w:lang w:eastAsia="zh-CN"/>
        </w:rPr>
        <w:t>4</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TDD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w:t>
      </w:r>
      <w:r w:rsidRPr="000A2210">
        <w:rPr>
          <w:rFonts w:asciiTheme="minorHAnsi" w:hAnsiTheme="minorHAnsi" w:cstheme="minorHAnsi" w:hint="eastAsia"/>
          <w:b/>
          <w:lang w:eastAsia="zh-CN"/>
        </w:rPr>
        <w:t xml:space="preserve"> for all extensively used LTE TDD UL/DL configurations. </w:t>
      </w:r>
    </w:p>
    <w:p w:rsidR="003F0804" w:rsidRDefault="003F0804" w:rsidP="003F0804">
      <w:pPr>
        <w:rPr>
          <w:rFonts w:asciiTheme="minorHAnsi" w:hAnsiTheme="minorHAnsi" w:cstheme="minorHAnsi"/>
          <w:b/>
          <w:lang w:eastAsia="zh-CN"/>
        </w:rPr>
      </w:pPr>
      <w:r w:rsidRPr="000A2210">
        <w:rPr>
          <w:rFonts w:asciiTheme="minorHAnsi" w:hAnsiTheme="minorHAnsi" w:cstheme="minorHAnsi" w:hint="eastAsia"/>
          <w:b/>
          <w:lang w:eastAsia="zh-CN"/>
        </w:rPr>
        <w:t xml:space="preserve">Observation </w:t>
      </w:r>
      <w:r>
        <w:rPr>
          <w:rFonts w:asciiTheme="minorHAnsi" w:hAnsiTheme="minorHAnsi" w:cstheme="minorHAnsi" w:hint="eastAsia"/>
          <w:b/>
          <w:lang w:eastAsia="zh-CN"/>
        </w:rPr>
        <w:t>5</w:t>
      </w:r>
      <w:r w:rsidRPr="000A2210">
        <w:rPr>
          <w:rFonts w:asciiTheme="minorHAnsi" w:hAnsiTheme="minorHAnsi" w:cstheme="minorHAnsi" w:hint="eastAsia"/>
          <w:b/>
          <w:lang w:eastAsia="zh-CN"/>
        </w:rPr>
        <w:t xml:space="preserve">: MBSFN approach can be applied to resolved LTE CRS and NR SSB </w:t>
      </w:r>
      <w:r w:rsidRPr="000A2210">
        <w:rPr>
          <w:rFonts w:asciiTheme="minorHAnsi" w:hAnsiTheme="minorHAnsi" w:cstheme="minorHAnsi"/>
          <w:b/>
          <w:lang w:eastAsia="zh-CN"/>
        </w:rPr>
        <w:t>collision</w:t>
      </w:r>
      <w:r>
        <w:rPr>
          <w:rFonts w:asciiTheme="minorHAnsi" w:hAnsiTheme="minorHAnsi" w:cstheme="minorHAnsi" w:hint="eastAsia"/>
          <w:b/>
          <w:lang w:eastAsia="zh-CN"/>
        </w:rPr>
        <w:t xml:space="preserve"> for FDD NR band </w:t>
      </w:r>
      <w:proofErr w:type="spellStart"/>
      <w:r>
        <w:rPr>
          <w:rFonts w:asciiTheme="minorHAnsi" w:hAnsiTheme="minorHAnsi" w:cstheme="minorHAnsi" w:hint="eastAsia"/>
          <w:b/>
          <w:lang w:eastAsia="zh-CN"/>
        </w:rPr>
        <w:t>refarmed</w:t>
      </w:r>
      <w:proofErr w:type="spellEnd"/>
      <w:r>
        <w:rPr>
          <w:rFonts w:asciiTheme="minorHAnsi" w:hAnsiTheme="minorHAnsi" w:cstheme="minorHAnsi" w:hint="eastAsia"/>
          <w:b/>
          <w:lang w:eastAsia="zh-CN"/>
        </w:rPr>
        <w:t xml:space="preserve"> from LTE to support DSS without any restriction on DL </w:t>
      </w:r>
      <w:proofErr w:type="spellStart"/>
      <w:r>
        <w:rPr>
          <w:rFonts w:asciiTheme="minorHAnsi" w:hAnsiTheme="minorHAnsi" w:cstheme="minorHAnsi" w:hint="eastAsia"/>
          <w:b/>
          <w:lang w:eastAsia="zh-CN"/>
        </w:rPr>
        <w:t>subframe</w:t>
      </w:r>
      <w:proofErr w:type="spellEnd"/>
      <w:r>
        <w:rPr>
          <w:rFonts w:asciiTheme="minorHAnsi" w:hAnsiTheme="minorHAnsi" w:cstheme="minorHAnsi" w:hint="eastAsia"/>
          <w:b/>
          <w:lang w:eastAsia="zh-CN"/>
        </w:rPr>
        <w:t xml:space="preserve"> configuration</w:t>
      </w:r>
      <w:r w:rsidRPr="000A2210">
        <w:rPr>
          <w:rFonts w:asciiTheme="minorHAnsi" w:hAnsiTheme="minorHAnsi" w:cstheme="minorHAnsi" w:hint="eastAsia"/>
          <w:b/>
          <w:lang w:eastAsia="zh-CN"/>
        </w:rPr>
        <w:t xml:space="preserve">. </w:t>
      </w:r>
    </w:p>
    <w:p w:rsidR="00E44DF8" w:rsidRPr="003F0804" w:rsidRDefault="00E44DF8" w:rsidP="00051CD8">
      <w:pPr>
        <w:rPr>
          <w:lang w:eastAsia="zh-CN"/>
        </w:rPr>
      </w:pPr>
    </w:p>
    <w:p w:rsidR="00051CD8" w:rsidRDefault="00051CD8" w:rsidP="00051CD8">
      <w:pPr>
        <w:pStyle w:val="Heading1"/>
        <w:tabs>
          <w:tab w:val="num" w:pos="522"/>
        </w:tabs>
        <w:ind w:left="522" w:hanging="522"/>
        <w:rPr>
          <w:lang w:val="en-US" w:eastAsia="zh-CN"/>
        </w:rPr>
      </w:pPr>
      <w:r>
        <w:rPr>
          <w:rFonts w:hint="eastAsia"/>
          <w:lang w:val="en-US" w:eastAsia="zh-CN"/>
        </w:rPr>
        <w:lastRenderedPageBreak/>
        <w:t>4</w:t>
      </w:r>
      <w:r w:rsidRPr="00873E1F">
        <w:rPr>
          <w:rFonts w:hint="eastAsia"/>
          <w:lang w:val="en-US" w:eastAsia="zh-CN"/>
        </w:rPr>
        <w:t>. Reference</w:t>
      </w:r>
    </w:p>
    <w:p w:rsidR="00051CD8" w:rsidRPr="009B6A40" w:rsidRDefault="00051CD8" w:rsidP="00051CD8">
      <w:pPr>
        <w:rPr>
          <w:rFonts w:asciiTheme="minorHAnsi" w:hAnsiTheme="minorHAnsi" w:cstheme="minorHAnsi"/>
          <w:lang w:eastAsia="zh-CN"/>
        </w:rPr>
      </w:pPr>
      <w:r w:rsidRPr="009B6A40">
        <w:rPr>
          <w:rFonts w:asciiTheme="minorHAnsi" w:hAnsiTheme="minorHAnsi" w:cstheme="minorHAnsi" w:hint="eastAsia"/>
          <w:lang w:eastAsia="zh-CN"/>
        </w:rPr>
        <w:t>[1]</w:t>
      </w:r>
      <w:r w:rsidR="009B6A40" w:rsidRPr="009B6A40">
        <w:rPr>
          <w:rFonts w:asciiTheme="minorHAnsi" w:hAnsiTheme="minorHAnsi" w:cstheme="minorHAnsi"/>
          <w:lang w:eastAsia="zh-CN"/>
        </w:rPr>
        <w:t xml:space="preserve"> RP-193213</w:t>
      </w:r>
      <w:r w:rsidR="009B6A40" w:rsidRPr="009B6A40">
        <w:rPr>
          <w:rFonts w:asciiTheme="minorHAnsi" w:hAnsiTheme="minorHAnsi" w:cstheme="minorHAnsi" w:hint="eastAsia"/>
          <w:lang w:eastAsia="zh-CN"/>
        </w:rPr>
        <w:t xml:space="preserve">, </w:t>
      </w:r>
      <w:r w:rsidR="009B6A40" w:rsidRPr="009B6A40">
        <w:rPr>
          <w:rFonts w:asciiTheme="minorHAnsi" w:hAnsiTheme="minorHAnsi" w:cstheme="minorHAnsi"/>
          <w:lang w:eastAsia="zh-CN"/>
        </w:rPr>
        <w:t>New WID: LTE/NR spectrum sharing in band 48/n48 frequency range</w:t>
      </w:r>
    </w:p>
    <w:p w:rsidR="00051CD8" w:rsidRPr="00C94DBE" w:rsidRDefault="00051CD8" w:rsidP="00051CD8">
      <w:pPr>
        <w:rPr>
          <w:rFonts w:asciiTheme="minorHAnsi" w:hAnsiTheme="minorHAnsi" w:cstheme="minorHAnsi"/>
          <w:lang w:eastAsia="zh-CN"/>
        </w:rPr>
      </w:pPr>
      <w:r w:rsidRPr="009B6A40">
        <w:rPr>
          <w:rFonts w:asciiTheme="minorHAnsi" w:hAnsiTheme="minorHAnsi" w:cstheme="minorHAnsi" w:hint="eastAsia"/>
          <w:lang w:eastAsia="zh-CN"/>
        </w:rPr>
        <w:t xml:space="preserve">[2] </w:t>
      </w:r>
      <w:r w:rsidR="009B6A40" w:rsidRPr="009B6A40">
        <w:rPr>
          <w:rFonts w:asciiTheme="minorHAnsi" w:hAnsiTheme="minorHAnsi" w:cstheme="minorHAnsi"/>
          <w:lang w:eastAsia="zh-CN"/>
        </w:rPr>
        <w:t>R4-19</w:t>
      </w:r>
      <w:r w:rsidR="009B6A40" w:rsidRPr="009B6A40">
        <w:rPr>
          <w:rFonts w:asciiTheme="minorHAnsi" w:hAnsiTheme="minorHAnsi" w:cstheme="minorHAnsi" w:hint="eastAsia"/>
          <w:lang w:eastAsia="zh-CN"/>
        </w:rPr>
        <w:t>13331</w:t>
      </w:r>
      <w:r w:rsidRPr="009B6A40">
        <w:rPr>
          <w:rFonts w:asciiTheme="minorHAnsi" w:hAnsiTheme="minorHAnsi" w:cstheme="minorHAnsi"/>
          <w:lang w:eastAsia="zh-CN"/>
        </w:rPr>
        <w:t xml:space="preserve">, </w:t>
      </w:r>
      <w:proofErr w:type="gramStart"/>
      <w:r w:rsidR="009B6A40" w:rsidRPr="009B6A40">
        <w:rPr>
          <w:rFonts w:asciiTheme="minorHAnsi" w:hAnsiTheme="minorHAnsi" w:cstheme="minorHAnsi" w:hint="eastAsia"/>
          <w:lang w:eastAsia="zh-CN"/>
        </w:rPr>
        <w:t>Further</w:t>
      </w:r>
      <w:proofErr w:type="gramEnd"/>
      <w:r w:rsidR="009B6A40" w:rsidRPr="009B6A40">
        <w:rPr>
          <w:rFonts w:asciiTheme="minorHAnsi" w:hAnsiTheme="minorHAnsi" w:cstheme="minorHAnsi" w:hint="eastAsia"/>
          <w:lang w:eastAsia="zh-CN"/>
        </w:rPr>
        <w:t xml:space="preserve"> discussion on DSS in LTE </w:t>
      </w:r>
      <w:proofErr w:type="spellStart"/>
      <w:r w:rsidR="009B6A40" w:rsidRPr="009B6A40">
        <w:rPr>
          <w:rFonts w:asciiTheme="minorHAnsi" w:hAnsiTheme="minorHAnsi" w:cstheme="minorHAnsi" w:hint="eastAsia"/>
          <w:lang w:eastAsia="zh-CN"/>
        </w:rPr>
        <w:t>refarming</w:t>
      </w:r>
      <w:proofErr w:type="spellEnd"/>
      <w:r w:rsidR="009B6A40" w:rsidRPr="009B6A40">
        <w:rPr>
          <w:rFonts w:asciiTheme="minorHAnsi" w:hAnsiTheme="minorHAnsi" w:cstheme="minorHAnsi" w:hint="eastAsia"/>
          <w:lang w:eastAsia="zh-CN"/>
        </w:rPr>
        <w:t xml:space="preserve"> bands</w:t>
      </w:r>
    </w:p>
    <w:p w:rsidR="00051CD8" w:rsidRPr="008429AD" w:rsidRDefault="00051CD8" w:rsidP="00051CD8">
      <w:pPr>
        <w:rPr>
          <w:lang w:val="en-US" w:eastAsia="zh-CN"/>
        </w:rPr>
      </w:pPr>
    </w:p>
    <w:p w:rsidR="006E77C3" w:rsidRDefault="006E77C3"/>
    <w:sectPr w:rsidR="006E77C3" w:rsidSect="00051CD8">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E4466"/>
    <w:multiLevelType w:val="hybridMultilevel"/>
    <w:tmpl w:val="24D67CF8"/>
    <w:lvl w:ilvl="0" w:tplc="8632B6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B564B63"/>
    <w:multiLevelType w:val="hybridMultilevel"/>
    <w:tmpl w:val="CE401D16"/>
    <w:lvl w:ilvl="0" w:tplc="61C0959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DA460AF"/>
    <w:multiLevelType w:val="hybridMultilevel"/>
    <w:tmpl w:val="B0122B8E"/>
    <w:lvl w:ilvl="0" w:tplc="711483A8">
      <w:start w:val="1"/>
      <w:numFmt w:val="bullet"/>
      <w:lvlText w:val="•"/>
      <w:lvlJc w:val="left"/>
      <w:pPr>
        <w:tabs>
          <w:tab w:val="num" w:pos="720"/>
        </w:tabs>
        <w:ind w:left="720" w:hanging="360"/>
      </w:pPr>
      <w:rPr>
        <w:rFonts w:ascii="Arial" w:hAnsi="Arial" w:hint="default"/>
      </w:rPr>
    </w:lvl>
    <w:lvl w:ilvl="1" w:tplc="55A073F0" w:tentative="1">
      <w:start w:val="1"/>
      <w:numFmt w:val="bullet"/>
      <w:lvlText w:val="•"/>
      <w:lvlJc w:val="left"/>
      <w:pPr>
        <w:tabs>
          <w:tab w:val="num" w:pos="1440"/>
        </w:tabs>
        <w:ind w:left="1440" w:hanging="360"/>
      </w:pPr>
      <w:rPr>
        <w:rFonts w:ascii="Arial" w:hAnsi="Arial" w:hint="default"/>
      </w:rPr>
    </w:lvl>
    <w:lvl w:ilvl="2" w:tplc="55089F36" w:tentative="1">
      <w:start w:val="1"/>
      <w:numFmt w:val="bullet"/>
      <w:lvlText w:val="•"/>
      <w:lvlJc w:val="left"/>
      <w:pPr>
        <w:tabs>
          <w:tab w:val="num" w:pos="2160"/>
        </w:tabs>
        <w:ind w:left="2160" w:hanging="360"/>
      </w:pPr>
      <w:rPr>
        <w:rFonts w:ascii="Arial" w:hAnsi="Arial" w:hint="default"/>
      </w:rPr>
    </w:lvl>
    <w:lvl w:ilvl="3" w:tplc="7FA8C286" w:tentative="1">
      <w:start w:val="1"/>
      <w:numFmt w:val="bullet"/>
      <w:lvlText w:val="•"/>
      <w:lvlJc w:val="left"/>
      <w:pPr>
        <w:tabs>
          <w:tab w:val="num" w:pos="2880"/>
        </w:tabs>
        <w:ind w:left="2880" w:hanging="360"/>
      </w:pPr>
      <w:rPr>
        <w:rFonts w:ascii="Arial" w:hAnsi="Arial" w:hint="default"/>
      </w:rPr>
    </w:lvl>
    <w:lvl w:ilvl="4" w:tplc="411E9E7C" w:tentative="1">
      <w:start w:val="1"/>
      <w:numFmt w:val="bullet"/>
      <w:lvlText w:val="•"/>
      <w:lvlJc w:val="left"/>
      <w:pPr>
        <w:tabs>
          <w:tab w:val="num" w:pos="3600"/>
        </w:tabs>
        <w:ind w:left="3600" w:hanging="360"/>
      </w:pPr>
      <w:rPr>
        <w:rFonts w:ascii="Arial" w:hAnsi="Arial" w:hint="default"/>
      </w:rPr>
    </w:lvl>
    <w:lvl w:ilvl="5" w:tplc="783E8398" w:tentative="1">
      <w:start w:val="1"/>
      <w:numFmt w:val="bullet"/>
      <w:lvlText w:val="•"/>
      <w:lvlJc w:val="left"/>
      <w:pPr>
        <w:tabs>
          <w:tab w:val="num" w:pos="4320"/>
        </w:tabs>
        <w:ind w:left="4320" w:hanging="360"/>
      </w:pPr>
      <w:rPr>
        <w:rFonts w:ascii="Arial" w:hAnsi="Arial" w:hint="default"/>
      </w:rPr>
    </w:lvl>
    <w:lvl w:ilvl="6" w:tplc="C61EDF94" w:tentative="1">
      <w:start w:val="1"/>
      <w:numFmt w:val="bullet"/>
      <w:lvlText w:val="•"/>
      <w:lvlJc w:val="left"/>
      <w:pPr>
        <w:tabs>
          <w:tab w:val="num" w:pos="5040"/>
        </w:tabs>
        <w:ind w:left="5040" w:hanging="360"/>
      </w:pPr>
      <w:rPr>
        <w:rFonts w:ascii="Arial" w:hAnsi="Arial" w:hint="default"/>
      </w:rPr>
    </w:lvl>
    <w:lvl w:ilvl="7" w:tplc="DA64B2C8" w:tentative="1">
      <w:start w:val="1"/>
      <w:numFmt w:val="bullet"/>
      <w:lvlText w:val="•"/>
      <w:lvlJc w:val="left"/>
      <w:pPr>
        <w:tabs>
          <w:tab w:val="num" w:pos="5760"/>
        </w:tabs>
        <w:ind w:left="5760" w:hanging="360"/>
      </w:pPr>
      <w:rPr>
        <w:rFonts w:ascii="Arial" w:hAnsi="Arial" w:hint="default"/>
      </w:rPr>
    </w:lvl>
    <w:lvl w:ilvl="8" w:tplc="29E81B4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2A3"/>
    <w:rsid w:val="00051CD8"/>
    <w:rsid w:val="000D768F"/>
    <w:rsid w:val="00135647"/>
    <w:rsid w:val="0024632A"/>
    <w:rsid w:val="00312EF6"/>
    <w:rsid w:val="00316E0C"/>
    <w:rsid w:val="003776F3"/>
    <w:rsid w:val="0038149A"/>
    <w:rsid w:val="003B70BD"/>
    <w:rsid w:val="003F0804"/>
    <w:rsid w:val="00490EFC"/>
    <w:rsid w:val="004E2FE5"/>
    <w:rsid w:val="005B3AE4"/>
    <w:rsid w:val="005C307F"/>
    <w:rsid w:val="006E6A17"/>
    <w:rsid w:val="006E77C3"/>
    <w:rsid w:val="007159EC"/>
    <w:rsid w:val="007B2A70"/>
    <w:rsid w:val="00974818"/>
    <w:rsid w:val="009B6A40"/>
    <w:rsid w:val="00A41EBD"/>
    <w:rsid w:val="00AB7E99"/>
    <w:rsid w:val="00B722A3"/>
    <w:rsid w:val="00D336E8"/>
    <w:rsid w:val="00DB2846"/>
    <w:rsid w:val="00E44DF8"/>
    <w:rsid w:val="00E61288"/>
    <w:rsid w:val="00E75180"/>
    <w:rsid w:val="00F02CB0"/>
    <w:rsid w:val="00F867B3"/>
    <w:rsid w:val="00F9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CD8"/>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51CD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051CD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051CD8"/>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51CD8"/>
    <w:rPr>
      <w:rFonts w:ascii="Arial" w:eastAsia="宋体" w:hAnsi="Arial" w:cs="Times New Roman"/>
      <w:kern w:val="0"/>
      <w:sz w:val="36"/>
      <w:szCs w:val="20"/>
      <w:lang w:val="sv-SE" w:eastAsia="en-US"/>
    </w:rPr>
  </w:style>
  <w:style w:type="character" w:customStyle="1" w:styleId="Heading4Char">
    <w:name w:val="Heading 4 Char"/>
    <w:basedOn w:val="DefaultParagraphFont"/>
    <w:link w:val="Heading4"/>
    <w:rsid w:val="00051CD8"/>
    <w:rPr>
      <w:rFonts w:ascii="Arial" w:eastAsia="宋体" w:hAnsi="Arial" w:cs="Times New Roman"/>
      <w:kern w:val="0"/>
      <w:sz w:val="24"/>
      <w:szCs w:val="20"/>
      <w:lang w:val="sv-SE" w:eastAsia="en-US"/>
    </w:rPr>
  </w:style>
  <w:style w:type="paragraph" w:customStyle="1" w:styleId="PL">
    <w:name w:val="PL"/>
    <w:link w:val="PLChar"/>
    <w:qFormat/>
    <w:rsid w:val="0005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har"/>
    <w:qFormat/>
    <w:rsid w:val="00051CD8"/>
    <w:pPr>
      <w:keepNext/>
      <w:keepLines/>
      <w:spacing w:after="0"/>
    </w:pPr>
    <w:rPr>
      <w:rFonts w:ascii="Arial" w:hAnsi="Arial"/>
      <w:sz w:val="18"/>
      <w:lang w:val="x-none"/>
    </w:rPr>
  </w:style>
  <w:style w:type="paragraph" w:customStyle="1" w:styleId="TAH">
    <w:name w:val="TAH"/>
    <w:basedOn w:val="TAC"/>
    <w:link w:val="TAHCar"/>
    <w:uiPriority w:val="99"/>
    <w:qFormat/>
    <w:rsid w:val="00051CD8"/>
    <w:rPr>
      <w:b/>
    </w:rPr>
  </w:style>
  <w:style w:type="paragraph" w:customStyle="1" w:styleId="TAC">
    <w:name w:val="TAC"/>
    <w:basedOn w:val="TAL"/>
    <w:link w:val="TACChar"/>
    <w:qFormat/>
    <w:rsid w:val="00051CD8"/>
    <w:pPr>
      <w:jc w:val="center"/>
    </w:pPr>
  </w:style>
  <w:style w:type="paragraph" w:customStyle="1" w:styleId="TH">
    <w:name w:val="TH"/>
    <w:basedOn w:val="Normal"/>
    <w:link w:val="THChar"/>
    <w:qFormat/>
    <w:rsid w:val="00051CD8"/>
    <w:pPr>
      <w:keepNext/>
      <w:keepLines/>
      <w:spacing w:before="60"/>
      <w:jc w:val="center"/>
    </w:pPr>
    <w:rPr>
      <w:rFonts w:ascii="Arial" w:hAnsi="Arial"/>
      <w:b/>
      <w:lang w:val="x-none"/>
    </w:rPr>
  </w:style>
  <w:style w:type="character" w:customStyle="1" w:styleId="TALChar">
    <w:name w:val="TAL Char"/>
    <w:link w:val="TAL"/>
    <w:rsid w:val="00051CD8"/>
    <w:rPr>
      <w:rFonts w:ascii="Arial" w:eastAsia="宋体" w:hAnsi="Arial" w:cs="Times New Roman"/>
      <w:kern w:val="0"/>
      <w:sz w:val="18"/>
      <w:szCs w:val="20"/>
      <w:lang w:val="x-none" w:eastAsia="en-US"/>
    </w:rPr>
  </w:style>
  <w:style w:type="character" w:customStyle="1" w:styleId="THChar">
    <w:name w:val="TH Char"/>
    <w:link w:val="TH"/>
    <w:qFormat/>
    <w:rsid w:val="00051CD8"/>
    <w:rPr>
      <w:rFonts w:ascii="Arial" w:eastAsia="宋体" w:hAnsi="Arial" w:cs="Times New Roman"/>
      <w:b/>
      <w:kern w:val="0"/>
      <w:sz w:val="20"/>
      <w:szCs w:val="20"/>
      <w:lang w:val="x-none" w:eastAsia="en-US"/>
    </w:rPr>
  </w:style>
  <w:style w:type="character" w:customStyle="1" w:styleId="TAHCar">
    <w:name w:val="TAH Car"/>
    <w:link w:val="TAH"/>
    <w:uiPriority w:val="99"/>
    <w:qFormat/>
    <w:rsid w:val="00051CD8"/>
    <w:rPr>
      <w:rFonts w:ascii="Arial" w:eastAsia="宋体" w:hAnsi="Arial" w:cs="Times New Roman"/>
      <w:b/>
      <w:kern w:val="0"/>
      <w:sz w:val="18"/>
      <w:szCs w:val="20"/>
      <w:lang w:val="x-none" w:eastAsia="en-US"/>
    </w:rPr>
  </w:style>
  <w:style w:type="character" w:customStyle="1" w:styleId="TACChar">
    <w:name w:val="TAC Char"/>
    <w:link w:val="TAC"/>
    <w:qFormat/>
    <w:rsid w:val="00051CD8"/>
    <w:rPr>
      <w:rFonts w:ascii="Arial" w:eastAsia="宋体" w:hAnsi="Arial" w:cs="Times New Roman"/>
      <w:kern w:val="0"/>
      <w:sz w:val="18"/>
      <w:szCs w:val="20"/>
      <w:lang w:val="x-none" w:eastAsia="en-US"/>
    </w:rPr>
  </w:style>
  <w:style w:type="paragraph" w:customStyle="1" w:styleId="a">
    <w:name w:val="样式 页眉"/>
    <w:basedOn w:val="Header"/>
    <w:link w:val="Char"/>
    <w:rsid w:val="00051CD8"/>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051CD8"/>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051CD8"/>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051CD8"/>
    <w:rPr>
      <w:rFonts w:ascii="Courier New" w:eastAsia="宋体"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051CD8"/>
    <w:rPr>
      <w:rFonts w:ascii="Times New Roman" w:eastAsia="MS Mincho"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051CD8"/>
    <w:rPr>
      <w:rFonts w:ascii="Times New Roman" w:eastAsia="宋体" w:hAnsi="Times New Roman" w:cs="Times New Roman"/>
      <w:b/>
      <w:bCs/>
      <w:kern w:val="0"/>
      <w:sz w:val="32"/>
      <w:szCs w:val="32"/>
      <w:lang w:val="en-GB" w:eastAsia="en-US"/>
    </w:rPr>
  </w:style>
  <w:style w:type="paragraph" w:styleId="Header">
    <w:name w:val="header"/>
    <w:basedOn w:val="Normal"/>
    <w:link w:val="HeaderChar"/>
    <w:uiPriority w:val="99"/>
    <w:semiHidden/>
    <w:unhideWhenUsed/>
    <w:rsid w:val="00051C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051CD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051CD8"/>
    <w:pPr>
      <w:spacing w:after="0"/>
    </w:pPr>
    <w:rPr>
      <w:sz w:val="16"/>
      <w:szCs w:val="16"/>
    </w:rPr>
  </w:style>
  <w:style w:type="character" w:customStyle="1" w:styleId="BalloonTextChar">
    <w:name w:val="Balloon Text Char"/>
    <w:basedOn w:val="DefaultParagraphFont"/>
    <w:link w:val="BalloonText"/>
    <w:uiPriority w:val="99"/>
    <w:semiHidden/>
    <w:rsid w:val="00051CD8"/>
    <w:rPr>
      <w:rFonts w:ascii="Times New Roman" w:eastAsia="宋体" w:hAnsi="Times New Roman" w:cs="Times New Roman"/>
      <w:kern w:val="0"/>
      <w:sz w:val="16"/>
      <w:szCs w:val="16"/>
      <w:lang w:val="en-GB" w:eastAsia="en-US"/>
    </w:rPr>
  </w:style>
  <w:style w:type="paragraph" w:customStyle="1" w:styleId="B1">
    <w:name w:val="B1"/>
    <w:basedOn w:val="List"/>
    <w:rsid w:val="00AB7E99"/>
    <w:pPr>
      <w:spacing w:after="0"/>
      <w:ind w:left="568" w:firstLineChars="0" w:hanging="284"/>
      <w:contextualSpacing w:val="0"/>
    </w:pPr>
    <w:rPr>
      <w:rFonts w:eastAsiaTheme="minorEastAsia"/>
      <w:sz w:val="24"/>
      <w:szCs w:val="24"/>
      <w:lang w:val="de-DE" w:eastAsia="en-GB"/>
    </w:rPr>
  </w:style>
  <w:style w:type="paragraph" w:styleId="List">
    <w:name w:val="List"/>
    <w:basedOn w:val="Normal"/>
    <w:uiPriority w:val="99"/>
    <w:semiHidden/>
    <w:unhideWhenUsed/>
    <w:rsid w:val="00AB7E99"/>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CD8"/>
    <w:pPr>
      <w:spacing w:after="180"/>
    </w:pPr>
    <w:rPr>
      <w:rFonts w:ascii="Times New Roman" w:eastAsia="宋体"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51CD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051CD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051CD8"/>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51CD8"/>
    <w:rPr>
      <w:rFonts w:ascii="Arial" w:eastAsia="宋体" w:hAnsi="Arial" w:cs="Times New Roman"/>
      <w:kern w:val="0"/>
      <w:sz w:val="36"/>
      <w:szCs w:val="20"/>
      <w:lang w:val="sv-SE" w:eastAsia="en-US"/>
    </w:rPr>
  </w:style>
  <w:style w:type="character" w:customStyle="1" w:styleId="Heading4Char">
    <w:name w:val="Heading 4 Char"/>
    <w:basedOn w:val="DefaultParagraphFont"/>
    <w:link w:val="Heading4"/>
    <w:rsid w:val="00051CD8"/>
    <w:rPr>
      <w:rFonts w:ascii="Arial" w:eastAsia="宋体" w:hAnsi="Arial" w:cs="Times New Roman"/>
      <w:kern w:val="0"/>
      <w:sz w:val="24"/>
      <w:szCs w:val="20"/>
      <w:lang w:val="sv-SE" w:eastAsia="en-US"/>
    </w:rPr>
  </w:style>
  <w:style w:type="paragraph" w:customStyle="1" w:styleId="PL">
    <w:name w:val="PL"/>
    <w:link w:val="PLChar"/>
    <w:qFormat/>
    <w:rsid w:val="0005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har"/>
    <w:qFormat/>
    <w:rsid w:val="00051CD8"/>
    <w:pPr>
      <w:keepNext/>
      <w:keepLines/>
      <w:spacing w:after="0"/>
    </w:pPr>
    <w:rPr>
      <w:rFonts w:ascii="Arial" w:hAnsi="Arial"/>
      <w:sz w:val="18"/>
      <w:lang w:val="x-none"/>
    </w:rPr>
  </w:style>
  <w:style w:type="paragraph" w:customStyle="1" w:styleId="TAH">
    <w:name w:val="TAH"/>
    <w:basedOn w:val="TAC"/>
    <w:link w:val="TAHCar"/>
    <w:uiPriority w:val="99"/>
    <w:qFormat/>
    <w:rsid w:val="00051CD8"/>
    <w:rPr>
      <w:b/>
    </w:rPr>
  </w:style>
  <w:style w:type="paragraph" w:customStyle="1" w:styleId="TAC">
    <w:name w:val="TAC"/>
    <w:basedOn w:val="TAL"/>
    <w:link w:val="TACChar"/>
    <w:qFormat/>
    <w:rsid w:val="00051CD8"/>
    <w:pPr>
      <w:jc w:val="center"/>
    </w:pPr>
  </w:style>
  <w:style w:type="paragraph" w:customStyle="1" w:styleId="TH">
    <w:name w:val="TH"/>
    <w:basedOn w:val="Normal"/>
    <w:link w:val="THChar"/>
    <w:qFormat/>
    <w:rsid w:val="00051CD8"/>
    <w:pPr>
      <w:keepNext/>
      <w:keepLines/>
      <w:spacing w:before="60"/>
      <w:jc w:val="center"/>
    </w:pPr>
    <w:rPr>
      <w:rFonts w:ascii="Arial" w:hAnsi="Arial"/>
      <w:b/>
      <w:lang w:val="x-none"/>
    </w:rPr>
  </w:style>
  <w:style w:type="character" w:customStyle="1" w:styleId="TALChar">
    <w:name w:val="TAL Char"/>
    <w:link w:val="TAL"/>
    <w:rsid w:val="00051CD8"/>
    <w:rPr>
      <w:rFonts w:ascii="Arial" w:eastAsia="宋体" w:hAnsi="Arial" w:cs="Times New Roman"/>
      <w:kern w:val="0"/>
      <w:sz w:val="18"/>
      <w:szCs w:val="20"/>
      <w:lang w:val="x-none" w:eastAsia="en-US"/>
    </w:rPr>
  </w:style>
  <w:style w:type="character" w:customStyle="1" w:styleId="THChar">
    <w:name w:val="TH Char"/>
    <w:link w:val="TH"/>
    <w:qFormat/>
    <w:rsid w:val="00051CD8"/>
    <w:rPr>
      <w:rFonts w:ascii="Arial" w:eastAsia="宋体" w:hAnsi="Arial" w:cs="Times New Roman"/>
      <w:b/>
      <w:kern w:val="0"/>
      <w:sz w:val="20"/>
      <w:szCs w:val="20"/>
      <w:lang w:val="x-none" w:eastAsia="en-US"/>
    </w:rPr>
  </w:style>
  <w:style w:type="character" w:customStyle="1" w:styleId="TAHCar">
    <w:name w:val="TAH Car"/>
    <w:link w:val="TAH"/>
    <w:uiPriority w:val="99"/>
    <w:qFormat/>
    <w:rsid w:val="00051CD8"/>
    <w:rPr>
      <w:rFonts w:ascii="Arial" w:eastAsia="宋体" w:hAnsi="Arial" w:cs="Times New Roman"/>
      <w:b/>
      <w:kern w:val="0"/>
      <w:sz w:val="18"/>
      <w:szCs w:val="20"/>
      <w:lang w:val="x-none" w:eastAsia="en-US"/>
    </w:rPr>
  </w:style>
  <w:style w:type="character" w:customStyle="1" w:styleId="TACChar">
    <w:name w:val="TAC Char"/>
    <w:link w:val="TAC"/>
    <w:qFormat/>
    <w:rsid w:val="00051CD8"/>
    <w:rPr>
      <w:rFonts w:ascii="Arial" w:eastAsia="宋体" w:hAnsi="Arial" w:cs="Times New Roman"/>
      <w:kern w:val="0"/>
      <w:sz w:val="18"/>
      <w:szCs w:val="20"/>
      <w:lang w:val="x-none" w:eastAsia="en-US"/>
    </w:rPr>
  </w:style>
  <w:style w:type="paragraph" w:customStyle="1" w:styleId="a">
    <w:name w:val="样式 页眉"/>
    <w:basedOn w:val="Header"/>
    <w:link w:val="Char"/>
    <w:rsid w:val="00051CD8"/>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051CD8"/>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051CD8"/>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051CD8"/>
    <w:rPr>
      <w:rFonts w:ascii="Courier New" w:eastAsia="宋体"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051CD8"/>
    <w:rPr>
      <w:rFonts w:ascii="Times New Roman" w:eastAsia="MS Mincho"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051CD8"/>
    <w:rPr>
      <w:rFonts w:ascii="Times New Roman" w:eastAsia="宋体" w:hAnsi="Times New Roman" w:cs="Times New Roman"/>
      <w:b/>
      <w:bCs/>
      <w:kern w:val="0"/>
      <w:sz w:val="32"/>
      <w:szCs w:val="32"/>
      <w:lang w:val="en-GB" w:eastAsia="en-US"/>
    </w:rPr>
  </w:style>
  <w:style w:type="paragraph" w:styleId="Header">
    <w:name w:val="header"/>
    <w:basedOn w:val="Normal"/>
    <w:link w:val="HeaderChar"/>
    <w:uiPriority w:val="99"/>
    <w:semiHidden/>
    <w:unhideWhenUsed/>
    <w:rsid w:val="00051C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051CD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051CD8"/>
    <w:pPr>
      <w:spacing w:after="0"/>
    </w:pPr>
    <w:rPr>
      <w:sz w:val="16"/>
      <w:szCs w:val="16"/>
    </w:rPr>
  </w:style>
  <w:style w:type="character" w:customStyle="1" w:styleId="BalloonTextChar">
    <w:name w:val="Balloon Text Char"/>
    <w:basedOn w:val="DefaultParagraphFont"/>
    <w:link w:val="BalloonText"/>
    <w:uiPriority w:val="99"/>
    <w:semiHidden/>
    <w:rsid w:val="00051CD8"/>
    <w:rPr>
      <w:rFonts w:ascii="Times New Roman" w:eastAsia="宋体" w:hAnsi="Times New Roman" w:cs="Times New Roman"/>
      <w:kern w:val="0"/>
      <w:sz w:val="16"/>
      <w:szCs w:val="16"/>
      <w:lang w:val="en-GB" w:eastAsia="en-US"/>
    </w:rPr>
  </w:style>
  <w:style w:type="paragraph" w:customStyle="1" w:styleId="B1">
    <w:name w:val="B1"/>
    <w:basedOn w:val="List"/>
    <w:rsid w:val="00AB7E99"/>
    <w:pPr>
      <w:spacing w:after="0"/>
      <w:ind w:left="568" w:firstLineChars="0" w:hanging="284"/>
      <w:contextualSpacing w:val="0"/>
    </w:pPr>
    <w:rPr>
      <w:rFonts w:eastAsiaTheme="minorEastAsia"/>
      <w:sz w:val="24"/>
      <w:szCs w:val="24"/>
      <w:lang w:val="de-DE" w:eastAsia="en-GB"/>
    </w:rPr>
  </w:style>
  <w:style w:type="paragraph" w:styleId="List">
    <w:name w:val="List"/>
    <w:basedOn w:val="Normal"/>
    <w:uiPriority w:val="99"/>
    <w:semiHidden/>
    <w:unhideWhenUsed/>
    <w:rsid w:val="00AB7E99"/>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2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2020-02-14T11:50:00Z</dcterms:created>
  <dcterms:modified xsi:type="dcterms:W3CDTF">2020-02-14T11:50:00Z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D:\Work\3GPP\RAN4\2020\RAN4#94\Draft idea for RAN4#94\R4-200XXXX_discussin on n48 DSS.docx</vt:lpwstr>
  </property>
</Properties>
</file>